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01F" w:rsidRDefault="00D31608">
      <w:pPr>
        <w:spacing w:after="257"/>
        <w:ind w:right="2683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TECHNIK INFORMATYK 351203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D31608" w:rsidRDefault="00D31608" w:rsidP="00D31608">
      <w:pPr>
        <w:pStyle w:val="NormalnyWeb"/>
        <w:shd w:val="clear" w:color="auto" w:fill="FFFFEE"/>
        <w:jc w:val="both"/>
        <w:rPr>
          <w:rFonts w:ascii="Verdana" w:hAnsi="Verdana"/>
          <w:color w:val="000000"/>
          <w:sz w:val="18"/>
          <w:szCs w:val="18"/>
        </w:rPr>
      </w:pPr>
      <w:r>
        <w:rPr>
          <w:rStyle w:val="Pogrubienie"/>
          <w:rFonts w:ascii="Verdana" w:hAnsi="Verdana"/>
          <w:color w:val="000000"/>
          <w:sz w:val="18"/>
          <w:szCs w:val="18"/>
        </w:rPr>
        <w:t>W roku szkolnym 2019/2020 praktyki zostaną zrealizowane w terminie od 18.05.2020 do 12.06.2020 r. w porozumieniu z pracodawcą w formie projektu edukacyjnego. Projekt edukacyjny zleca </w:t>
      </w:r>
      <w:r>
        <w:rPr>
          <w:rFonts w:ascii="Verdana" w:hAnsi="Verdana"/>
          <w:b/>
          <w:bCs/>
          <w:color w:val="000000"/>
          <w:sz w:val="18"/>
          <w:szCs w:val="18"/>
        </w:rPr>
        <w:t>uczniom pracodawca. Przedstawiony przez ucznia projekt edukacyjny będzie podstawą zaliczenia praktyki zawodowej przez pracodawcę. W dzienniczku praktyk na stronie 32 i 33 tj. "Szkice, obliczenia i uwagi ucznia do wybranych procesów technologicznych" oraz "Notatki ucznia", uczeń opisuje realizowany projekt edukacyjny tj. sposób jego wykonania.</w:t>
      </w:r>
    </w:p>
    <w:p w:rsidR="00D31608" w:rsidRDefault="00D31608" w:rsidP="00D31608">
      <w:pPr>
        <w:pStyle w:val="NormalnyWeb"/>
        <w:shd w:val="clear" w:color="auto" w:fill="FFFFEE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Na podstawie Rozporządzenia Ministra Edukacji z dnia 29 kwietnia 2020 r. zmieniającego rozporządzenie w sprawie szczególnych rozwiązań w okresie czasowego ograniczenia funkcjonowania jednostek systemu oświaty w związku z zapobieganiem, przeciwdziałaniem i zwalczaniem COVID-19</w:t>
      </w:r>
    </w:p>
    <w:p w:rsidR="00D31608" w:rsidRDefault="00D31608" w:rsidP="00D31608">
      <w:pPr>
        <w:pStyle w:val="NormalnyWeb"/>
        <w:shd w:val="clear" w:color="auto" w:fill="FFFFEE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2) w § 4 po ust. 1 dodaje się ust. 1a i 1b w brzmieniu:</w:t>
      </w:r>
    </w:p>
    <w:p w:rsidR="00D31608" w:rsidRDefault="00D31608" w:rsidP="00D31608">
      <w:pPr>
        <w:pStyle w:val="NormalnyWeb"/>
        <w:shd w:val="clear" w:color="auto" w:fill="FFFFEE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"1a. W okresie czasowego ograniczenia funkcjonowania jednostek systemu oświaty praktyki zawodowe, o których mowa w ust. 1, mogą zostać zaliczone również w przypadku, gdy:</w:t>
      </w:r>
    </w:p>
    <w:p w:rsidR="00D31608" w:rsidRDefault="00D31608" w:rsidP="00D31608">
      <w:pPr>
        <w:pStyle w:val="NormalnyWeb"/>
        <w:shd w:val="clear" w:color="auto" w:fill="FFFFEE"/>
        <w:jc w:val="both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3) uczeń szkoły policealnej i technikum zrealizuje praktyki zawodowe w formie projektu edukacyjnego, we współpracy z pracodawcą.</w:t>
      </w:r>
    </w:p>
    <w:p w:rsidR="00DF401F" w:rsidRDefault="00D31608">
      <w:pPr>
        <w:spacing w:after="254"/>
      </w:pPr>
      <w:r>
        <w:rPr>
          <w:rFonts w:ascii="Times New Roman" w:eastAsia="Times New Roman" w:hAnsi="Times New Roman" w:cs="Times New Roman"/>
          <w:b/>
          <w:sz w:val="24"/>
        </w:rPr>
        <w:t xml:space="preserve">Kl. II - 4 tygodnie - 160 godz.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DF401F" w:rsidRDefault="00D31608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10445" w:type="dxa"/>
        <w:tblInd w:w="12" w:type="dxa"/>
        <w:tblCellMar>
          <w:top w:w="17" w:type="dxa"/>
          <w:left w:w="12" w:type="dxa"/>
          <w:right w:w="58" w:type="dxa"/>
        </w:tblCellMar>
        <w:tblLook w:val="04A0" w:firstRow="1" w:lastRow="0" w:firstColumn="1" w:lastColumn="0" w:noHBand="0" w:noVBand="1"/>
      </w:tblPr>
      <w:tblGrid>
        <w:gridCol w:w="812"/>
        <w:gridCol w:w="2971"/>
        <w:gridCol w:w="4802"/>
        <w:gridCol w:w="1860"/>
      </w:tblGrid>
      <w:tr w:rsidR="00DF401F">
        <w:trPr>
          <w:trHeight w:val="582"/>
        </w:trPr>
        <w:tc>
          <w:tcPr>
            <w:tcW w:w="812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r>
              <w:rPr>
                <w:rFonts w:ascii="Times New Roman" w:eastAsia="Times New Roman" w:hAnsi="Times New Roman" w:cs="Times New Roman"/>
                <w:b/>
                <w:sz w:val="24"/>
              </w:rPr>
              <w:t>L.p.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971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Nazwa działu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802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4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Czynności  wykonywane przez uczniów na praktyce zawodowej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Liczba  dni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DF401F">
        <w:trPr>
          <w:trHeight w:val="1133"/>
        </w:trPr>
        <w:tc>
          <w:tcPr>
            <w:tcW w:w="812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r>
              <w:rPr>
                <w:rFonts w:ascii="Times New Roman" w:eastAsia="Times New Roman" w:hAnsi="Times New Roman" w:cs="Times New Roman"/>
                <w:sz w:val="24"/>
              </w:rPr>
              <w:t xml:space="preserve">1. </w:t>
            </w:r>
          </w:p>
        </w:tc>
        <w:tc>
          <w:tcPr>
            <w:tcW w:w="2971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Organizacja stanowiska pracy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802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Zapoznanie uczniów z  funkcjonowaniem jednostki organizacyjnej, obowiązującym regulaminem, stanowiskiem pracy oraz przepisami bhp na stanowisku pracy. </w:t>
            </w:r>
          </w:p>
        </w:tc>
        <w:tc>
          <w:tcPr>
            <w:tcW w:w="18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0,5 </w:t>
            </w:r>
          </w:p>
        </w:tc>
      </w:tr>
      <w:tr w:rsidR="00DF401F">
        <w:trPr>
          <w:trHeight w:val="584"/>
        </w:trPr>
        <w:tc>
          <w:tcPr>
            <w:tcW w:w="812" w:type="dxa"/>
            <w:vMerge w:val="restart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r>
              <w:rPr>
                <w:rFonts w:ascii="Times New Roman" w:eastAsia="Times New Roman" w:hAnsi="Times New Roman" w:cs="Times New Roman"/>
                <w:sz w:val="24"/>
              </w:rPr>
              <w:t xml:space="preserve">2. </w:t>
            </w:r>
          </w:p>
        </w:tc>
        <w:tc>
          <w:tcPr>
            <w:tcW w:w="2971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Formy działalności gospodarczej i administracyjnej w firmie.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802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Określenie miejsca i znaczenia prac informatycznych w działalności firmy. </w:t>
            </w:r>
          </w:p>
        </w:tc>
        <w:tc>
          <w:tcPr>
            <w:tcW w:w="18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0,5 </w:t>
            </w:r>
          </w:p>
        </w:tc>
      </w:tr>
      <w:tr w:rsidR="00DF401F">
        <w:trPr>
          <w:trHeight w:val="857"/>
        </w:trPr>
        <w:tc>
          <w:tcPr>
            <w:tcW w:w="0" w:type="auto"/>
            <w:vMerge/>
            <w:tcBorders>
              <w:top w:val="nil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F401F" w:rsidRDefault="00DF401F"/>
        </w:tc>
        <w:tc>
          <w:tcPr>
            <w:tcW w:w="0" w:type="auto"/>
            <w:vMerge/>
            <w:tcBorders>
              <w:top w:val="nil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F401F"/>
        </w:tc>
        <w:tc>
          <w:tcPr>
            <w:tcW w:w="4802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Wprowadzanie danych do systemu, przedstawianie wyników, przetwarzanie informacji i ich wykorzystanie. </w:t>
            </w:r>
          </w:p>
        </w:tc>
        <w:tc>
          <w:tcPr>
            <w:tcW w:w="18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 </w:t>
            </w:r>
          </w:p>
        </w:tc>
      </w:tr>
      <w:tr w:rsidR="00DF401F">
        <w:trPr>
          <w:trHeight w:val="583"/>
        </w:trPr>
        <w:tc>
          <w:tcPr>
            <w:tcW w:w="812" w:type="dxa"/>
            <w:vMerge w:val="restart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r>
              <w:rPr>
                <w:rFonts w:ascii="Times New Roman" w:eastAsia="Times New Roman" w:hAnsi="Times New Roman" w:cs="Times New Roman"/>
                <w:sz w:val="24"/>
              </w:rPr>
              <w:t xml:space="preserve">3. </w:t>
            </w:r>
          </w:p>
        </w:tc>
        <w:tc>
          <w:tcPr>
            <w:tcW w:w="2971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Konfiguracja sprzętu komputerowego i oprogramowania.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802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Instalowanie i uruchomienie oprogramowania użytkowego, </w:t>
            </w:r>
          </w:p>
        </w:tc>
        <w:tc>
          <w:tcPr>
            <w:tcW w:w="18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 </w:t>
            </w:r>
          </w:p>
        </w:tc>
      </w:tr>
      <w:tr w:rsidR="00DF401F">
        <w:trPr>
          <w:trHeight w:val="857"/>
        </w:trPr>
        <w:tc>
          <w:tcPr>
            <w:tcW w:w="0" w:type="auto"/>
            <w:vMerge/>
            <w:tcBorders>
              <w:top w:val="nil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F401F" w:rsidRDefault="00DF401F"/>
        </w:tc>
        <w:tc>
          <w:tcPr>
            <w:tcW w:w="0" w:type="auto"/>
            <w:vMerge/>
            <w:tcBorders>
              <w:top w:val="nil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F401F"/>
        </w:tc>
        <w:tc>
          <w:tcPr>
            <w:tcW w:w="4802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Eksploatacja sprzętu komputerowego w firmie (montaż zestawu komputerowego, naprawa i konserwacja, obsługa serwisowa) </w:t>
            </w:r>
          </w:p>
        </w:tc>
        <w:tc>
          <w:tcPr>
            <w:tcW w:w="18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 </w:t>
            </w:r>
          </w:p>
        </w:tc>
      </w:tr>
      <w:tr w:rsidR="00DF401F">
        <w:trPr>
          <w:trHeight w:val="584"/>
        </w:trPr>
        <w:tc>
          <w:tcPr>
            <w:tcW w:w="812" w:type="dxa"/>
            <w:vMerge w:val="restart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r>
              <w:rPr>
                <w:rFonts w:ascii="Times New Roman" w:eastAsia="Times New Roman" w:hAnsi="Times New Roman" w:cs="Times New Roman"/>
                <w:sz w:val="24"/>
              </w:rPr>
              <w:t xml:space="preserve">4. </w:t>
            </w:r>
          </w:p>
        </w:tc>
        <w:tc>
          <w:tcPr>
            <w:tcW w:w="2971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Obsługa oprogramowania użytkowego w firmie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802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Obsługa oprogramowania systemowego i użytkowego stosowanego w firmie. </w:t>
            </w:r>
          </w:p>
        </w:tc>
        <w:tc>
          <w:tcPr>
            <w:tcW w:w="18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</w:tr>
      <w:tr w:rsidR="00DF401F">
        <w:trPr>
          <w:trHeight w:val="581"/>
        </w:trPr>
        <w:tc>
          <w:tcPr>
            <w:tcW w:w="0" w:type="auto"/>
            <w:vMerge/>
            <w:tcBorders>
              <w:top w:val="nil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F401F" w:rsidRDefault="00DF401F"/>
        </w:tc>
        <w:tc>
          <w:tcPr>
            <w:tcW w:w="0" w:type="auto"/>
            <w:vMerge/>
            <w:tcBorders>
              <w:top w:val="nil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F401F"/>
        </w:tc>
        <w:tc>
          <w:tcPr>
            <w:tcW w:w="4802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Ochrona danych programów i procesów przetwarzania informacji. </w:t>
            </w:r>
          </w:p>
        </w:tc>
        <w:tc>
          <w:tcPr>
            <w:tcW w:w="18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</w:tr>
      <w:tr w:rsidR="00DF401F">
        <w:trPr>
          <w:trHeight w:val="857"/>
        </w:trPr>
        <w:tc>
          <w:tcPr>
            <w:tcW w:w="812" w:type="dxa"/>
            <w:vMerge w:val="restart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r>
              <w:rPr>
                <w:rFonts w:ascii="Times New Roman" w:eastAsia="Times New Roman" w:hAnsi="Times New Roman" w:cs="Times New Roman"/>
                <w:sz w:val="24"/>
              </w:rPr>
              <w:t xml:space="preserve">5. </w:t>
            </w:r>
          </w:p>
        </w:tc>
        <w:tc>
          <w:tcPr>
            <w:tcW w:w="2971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Organizacja i wyposażenie przedsiębiorstwa na potrzeby przetwarzania informacji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802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Wykorzystywanie środków technicznych do zabezpieczenia informacji przeznaczonych do przetwarzania, </w:t>
            </w:r>
          </w:p>
        </w:tc>
        <w:tc>
          <w:tcPr>
            <w:tcW w:w="18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</w:tr>
      <w:tr w:rsidR="00DF401F">
        <w:trPr>
          <w:trHeight w:val="583"/>
        </w:trPr>
        <w:tc>
          <w:tcPr>
            <w:tcW w:w="0" w:type="auto"/>
            <w:vMerge/>
            <w:tcBorders>
              <w:top w:val="nil"/>
              <w:left w:val="single" w:sz="6" w:space="0" w:color="F0F0F0"/>
              <w:bottom w:val="nil"/>
              <w:right w:val="single" w:sz="6" w:space="0" w:color="A0A0A0"/>
            </w:tcBorders>
          </w:tcPr>
          <w:p w:rsidR="00DF401F" w:rsidRDefault="00DF401F"/>
        </w:tc>
        <w:tc>
          <w:tcPr>
            <w:tcW w:w="0" w:type="auto"/>
            <w:vMerge/>
            <w:tcBorders>
              <w:top w:val="nil"/>
              <w:left w:val="single" w:sz="6" w:space="0" w:color="A0A0A0"/>
              <w:bottom w:val="nil"/>
              <w:right w:val="single" w:sz="6" w:space="0" w:color="A0A0A0"/>
            </w:tcBorders>
          </w:tcPr>
          <w:p w:rsidR="00DF401F" w:rsidRDefault="00DF401F"/>
        </w:tc>
        <w:tc>
          <w:tcPr>
            <w:tcW w:w="4802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Wykorzystanie sieci Internetu w działalności firmy. </w:t>
            </w:r>
          </w:p>
        </w:tc>
        <w:tc>
          <w:tcPr>
            <w:tcW w:w="18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</w:tr>
      <w:tr w:rsidR="00DF401F">
        <w:trPr>
          <w:trHeight w:val="305"/>
        </w:trPr>
        <w:tc>
          <w:tcPr>
            <w:tcW w:w="0" w:type="auto"/>
            <w:vMerge/>
            <w:tcBorders>
              <w:top w:val="nil"/>
              <w:left w:val="single" w:sz="6" w:space="0" w:color="F0F0F0"/>
              <w:bottom w:val="nil"/>
              <w:right w:val="single" w:sz="6" w:space="0" w:color="A0A0A0"/>
            </w:tcBorders>
          </w:tcPr>
          <w:p w:rsidR="00DF401F" w:rsidRDefault="00DF401F"/>
        </w:tc>
        <w:tc>
          <w:tcPr>
            <w:tcW w:w="0" w:type="auto"/>
            <w:vMerge/>
            <w:tcBorders>
              <w:top w:val="nil"/>
              <w:left w:val="single" w:sz="6" w:space="0" w:color="A0A0A0"/>
              <w:bottom w:val="nil"/>
              <w:right w:val="single" w:sz="6" w:space="0" w:color="A0A0A0"/>
            </w:tcBorders>
          </w:tcPr>
          <w:p w:rsidR="00DF401F" w:rsidRDefault="00DF401F"/>
        </w:tc>
        <w:tc>
          <w:tcPr>
            <w:tcW w:w="4802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Obsługa lokalnych sieci komputerowych, </w:t>
            </w:r>
          </w:p>
        </w:tc>
        <w:tc>
          <w:tcPr>
            <w:tcW w:w="18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</w:tr>
      <w:tr w:rsidR="00DF401F">
        <w:trPr>
          <w:trHeight w:val="583"/>
        </w:trPr>
        <w:tc>
          <w:tcPr>
            <w:tcW w:w="0" w:type="auto"/>
            <w:vMerge/>
            <w:tcBorders>
              <w:top w:val="nil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F401F" w:rsidRDefault="00DF401F"/>
        </w:tc>
        <w:tc>
          <w:tcPr>
            <w:tcW w:w="0" w:type="auto"/>
            <w:vMerge/>
            <w:tcBorders>
              <w:top w:val="nil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F401F"/>
        </w:tc>
        <w:tc>
          <w:tcPr>
            <w:tcW w:w="4802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Administrowanie systemu informatycznego oraz archiwizowanie danych. </w:t>
            </w:r>
          </w:p>
        </w:tc>
        <w:tc>
          <w:tcPr>
            <w:tcW w:w="18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</w:tr>
      <w:tr w:rsidR="00DF401F">
        <w:trPr>
          <w:trHeight w:val="1133"/>
        </w:trPr>
        <w:tc>
          <w:tcPr>
            <w:tcW w:w="812" w:type="dxa"/>
            <w:vMerge w:val="restart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r>
              <w:rPr>
                <w:rFonts w:ascii="Times New Roman" w:eastAsia="Times New Roman" w:hAnsi="Times New Roman" w:cs="Times New Roman"/>
                <w:sz w:val="24"/>
              </w:rPr>
              <w:t xml:space="preserve">6. </w:t>
            </w:r>
          </w:p>
        </w:tc>
        <w:tc>
          <w:tcPr>
            <w:tcW w:w="2971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Stosowanie technologii przetwarzania informatycznego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802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4" w:right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Planowanie procesów przetwarzania ora optymalizowania wykorzystywania zasobów  informacji. Kontrola poprawności procesu przetwarzania. </w:t>
            </w:r>
          </w:p>
        </w:tc>
        <w:tc>
          <w:tcPr>
            <w:tcW w:w="18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 </w:t>
            </w:r>
          </w:p>
        </w:tc>
      </w:tr>
      <w:tr w:rsidR="00DF401F">
        <w:trPr>
          <w:trHeight w:val="583"/>
        </w:trPr>
        <w:tc>
          <w:tcPr>
            <w:tcW w:w="0" w:type="auto"/>
            <w:vMerge/>
            <w:tcBorders>
              <w:top w:val="nil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F401F" w:rsidRDefault="00DF401F"/>
        </w:tc>
        <w:tc>
          <w:tcPr>
            <w:tcW w:w="0" w:type="auto"/>
            <w:vMerge/>
            <w:tcBorders>
              <w:top w:val="nil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F401F"/>
        </w:tc>
        <w:tc>
          <w:tcPr>
            <w:tcW w:w="4802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Korzystanie z bibliotek oprogramowania i zbiorów danych, </w:t>
            </w:r>
          </w:p>
        </w:tc>
        <w:tc>
          <w:tcPr>
            <w:tcW w:w="18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</w:tr>
      <w:tr w:rsidR="00DF401F">
        <w:trPr>
          <w:trHeight w:val="581"/>
        </w:trPr>
        <w:tc>
          <w:tcPr>
            <w:tcW w:w="812" w:type="dxa"/>
            <w:vMerge w:val="restart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r>
              <w:rPr>
                <w:rFonts w:ascii="Times New Roman" w:eastAsia="Times New Roman" w:hAnsi="Times New Roman" w:cs="Times New Roman"/>
                <w:sz w:val="24"/>
              </w:rPr>
              <w:t xml:space="preserve">7. </w:t>
            </w:r>
          </w:p>
        </w:tc>
        <w:tc>
          <w:tcPr>
            <w:tcW w:w="2971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Projektowanie i programowanie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802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Wybór odpowiedniego wariantu rozwiązania danego problemu programistycznego. </w:t>
            </w:r>
          </w:p>
        </w:tc>
        <w:tc>
          <w:tcPr>
            <w:tcW w:w="18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</w:tr>
      <w:tr w:rsidR="00DF401F">
        <w:trPr>
          <w:trHeight w:val="1136"/>
        </w:trPr>
        <w:tc>
          <w:tcPr>
            <w:tcW w:w="0" w:type="auto"/>
            <w:vMerge/>
            <w:tcBorders>
              <w:top w:val="nil"/>
              <w:left w:val="single" w:sz="6" w:space="0" w:color="F0F0F0"/>
              <w:bottom w:val="nil"/>
              <w:right w:val="single" w:sz="6" w:space="0" w:color="A0A0A0"/>
            </w:tcBorders>
          </w:tcPr>
          <w:p w:rsidR="00DF401F" w:rsidRDefault="00DF401F"/>
        </w:tc>
        <w:tc>
          <w:tcPr>
            <w:tcW w:w="0" w:type="auto"/>
            <w:vMerge/>
            <w:tcBorders>
              <w:top w:val="nil"/>
              <w:left w:val="single" w:sz="6" w:space="0" w:color="A0A0A0"/>
              <w:bottom w:val="nil"/>
              <w:right w:val="single" w:sz="6" w:space="0" w:color="A0A0A0"/>
            </w:tcBorders>
          </w:tcPr>
          <w:p w:rsidR="00DF401F" w:rsidRDefault="00DF401F"/>
        </w:tc>
        <w:tc>
          <w:tcPr>
            <w:tcW w:w="4802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Określanie elementów procesu projektowania, programowania i uruchomienie programów komputerowych i systemów przetwarzania danych. </w:t>
            </w:r>
          </w:p>
        </w:tc>
        <w:tc>
          <w:tcPr>
            <w:tcW w:w="18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</w:tr>
      <w:tr w:rsidR="00DF401F">
        <w:trPr>
          <w:trHeight w:val="581"/>
        </w:trPr>
        <w:tc>
          <w:tcPr>
            <w:tcW w:w="0" w:type="auto"/>
            <w:vMerge/>
            <w:tcBorders>
              <w:top w:val="nil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DF401F" w:rsidRDefault="00DF401F"/>
        </w:tc>
        <w:tc>
          <w:tcPr>
            <w:tcW w:w="0" w:type="auto"/>
            <w:vMerge/>
            <w:tcBorders>
              <w:top w:val="nil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F401F"/>
        </w:tc>
        <w:tc>
          <w:tcPr>
            <w:tcW w:w="4802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Obsługa programów do wspomagania procesu projektowania i programowania. </w:t>
            </w:r>
          </w:p>
        </w:tc>
        <w:tc>
          <w:tcPr>
            <w:tcW w:w="18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</w:tr>
      <w:tr w:rsidR="00DF401F">
        <w:trPr>
          <w:trHeight w:val="582"/>
        </w:trPr>
        <w:tc>
          <w:tcPr>
            <w:tcW w:w="812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nil"/>
            </w:tcBorders>
          </w:tcPr>
          <w:p w:rsidR="00DF401F" w:rsidRDefault="00D3160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971" w:type="dxa"/>
            <w:tcBorders>
              <w:top w:val="single" w:sz="6" w:space="0" w:color="A0A0A0"/>
              <w:left w:val="nil"/>
              <w:bottom w:val="single" w:sz="6" w:space="0" w:color="A0A0A0"/>
              <w:right w:val="single" w:sz="6" w:space="0" w:color="A0A0A0"/>
            </w:tcBorders>
          </w:tcPr>
          <w:p w:rsidR="00DF401F" w:rsidRDefault="00DF401F"/>
        </w:tc>
        <w:tc>
          <w:tcPr>
            <w:tcW w:w="4802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RAZEM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20 dni </w:t>
            </w:r>
          </w:p>
          <w:p w:rsidR="00DF401F" w:rsidRDefault="00D31608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160 godz.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DF401F" w:rsidRDefault="00D31608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:rsidR="00CE3E0A" w:rsidRDefault="00CE3E0A">
      <w:pPr>
        <w:spacing w:after="0"/>
      </w:pPr>
    </w:p>
    <w:p w:rsidR="00CE3E0A" w:rsidRDefault="00CE3E0A">
      <w:pPr>
        <w:spacing w:after="0"/>
      </w:pPr>
    </w:p>
    <w:p w:rsidR="00CE3E0A" w:rsidRPr="00CE3E0A" w:rsidRDefault="00CE3E0A" w:rsidP="00CE3E0A">
      <w:pPr>
        <w:shd w:val="clear" w:color="auto" w:fill="FFFFFF"/>
        <w:spacing w:before="100" w:beforeAutospacing="1" w:after="254" w:line="175" w:lineRule="atLeast"/>
        <w:rPr>
          <w:rFonts w:ascii="Verdana" w:eastAsia="Times New Roman" w:hAnsi="Verdana" w:cs="Times New Roman"/>
          <w:color w:val="2D2D2D"/>
          <w:sz w:val="17"/>
          <w:szCs w:val="17"/>
        </w:rPr>
      </w:pPr>
      <w:r w:rsidRPr="00CE3E0A">
        <w:rPr>
          <w:rFonts w:ascii="Times New Roman" w:eastAsia="Times New Roman" w:hAnsi="Times New Roman" w:cs="Times New Roman"/>
          <w:b/>
          <w:bCs/>
          <w:sz w:val="24"/>
          <w:szCs w:val="24"/>
        </w:rPr>
        <w:t>Kl. III - 4 tygodnie - 160 godz. </w:t>
      </w:r>
      <w:r w:rsidRPr="00CE3E0A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10445" w:type="dxa"/>
        <w:tblInd w:w="1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2"/>
        <w:gridCol w:w="2971"/>
        <w:gridCol w:w="4802"/>
        <w:gridCol w:w="1860"/>
      </w:tblGrid>
      <w:tr w:rsidR="00CE3E0A" w:rsidRPr="00CE3E0A" w:rsidTr="00CE3E0A">
        <w:trPr>
          <w:trHeight w:val="582"/>
        </w:trPr>
        <w:tc>
          <w:tcPr>
            <w:tcW w:w="812" w:type="dxa"/>
            <w:tcBorders>
              <w:top w:val="single" w:sz="8" w:space="0" w:color="A0A0A0"/>
              <w:left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L.p.</w:t>
            </w:r>
          </w:p>
        </w:tc>
        <w:tc>
          <w:tcPr>
            <w:tcW w:w="2971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vAlign w:val="center"/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Nazwa działu</w:t>
            </w:r>
          </w:p>
        </w:tc>
        <w:tc>
          <w:tcPr>
            <w:tcW w:w="4802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4"/>
              <w:jc w:val="both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Czynności  wykonywane przez uczniów na praktyce zawodowej</w:t>
            </w:r>
          </w:p>
        </w:tc>
        <w:tc>
          <w:tcPr>
            <w:tcW w:w="1860" w:type="dxa"/>
            <w:tcBorders>
              <w:top w:val="single" w:sz="8" w:space="0" w:color="A0A0A0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Liczba  dni</w:t>
            </w:r>
          </w:p>
        </w:tc>
      </w:tr>
      <w:tr w:rsidR="00CE3E0A" w:rsidRPr="00CE3E0A" w:rsidTr="00CE3E0A">
        <w:trPr>
          <w:trHeight w:val="1133"/>
        </w:trPr>
        <w:tc>
          <w:tcPr>
            <w:tcW w:w="812" w:type="dxa"/>
            <w:tcBorders>
              <w:top w:val="nil"/>
              <w:left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Organizacja stanowiska pracy</w:t>
            </w:r>
          </w:p>
        </w:tc>
        <w:tc>
          <w:tcPr>
            <w:tcW w:w="4802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4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Zapoznanie uczniów z  funkcjonowaniem jednostki organizacyjnej, obowiązującym regulaminem, stanowiskiem pracy oraz przepisami bhp na stanowisku pracy.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vAlign w:val="center"/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CE3E0A" w:rsidRPr="00CE3E0A" w:rsidTr="00CE3E0A">
        <w:trPr>
          <w:trHeight w:val="584"/>
        </w:trPr>
        <w:tc>
          <w:tcPr>
            <w:tcW w:w="812" w:type="dxa"/>
            <w:vMerge w:val="restart"/>
            <w:tcBorders>
              <w:top w:val="nil"/>
              <w:left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71" w:type="dxa"/>
            <w:vMerge w:val="restart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Formy działalności gospodarczej i administracyjnej w firmie.</w:t>
            </w:r>
          </w:p>
        </w:tc>
        <w:tc>
          <w:tcPr>
            <w:tcW w:w="4802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4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Określenie miejsca i znaczenia prac informatycznych w działalności firmy.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vAlign w:val="center"/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CE3E0A" w:rsidRPr="00CE3E0A" w:rsidTr="00CE3E0A">
        <w:trPr>
          <w:trHeight w:val="857"/>
        </w:trPr>
        <w:tc>
          <w:tcPr>
            <w:tcW w:w="0" w:type="auto"/>
            <w:vMerge/>
            <w:tcBorders>
              <w:top w:val="nil"/>
              <w:left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FFFFF"/>
            <w:vAlign w:val="center"/>
            <w:hideMark/>
          </w:tcPr>
          <w:p w:rsidR="00CE3E0A" w:rsidRPr="00CE3E0A" w:rsidRDefault="00CE3E0A" w:rsidP="00CE3E0A">
            <w:pPr>
              <w:spacing w:after="0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vAlign w:val="center"/>
            <w:hideMark/>
          </w:tcPr>
          <w:p w:rsidR="00CE3E0A" w:rsidRPr="00CE3E0A" w:rsidRDefault="00CE3E0A" w:rsidP="00CE3E0A">
            <w:pPr>
              <w:spacing w:after="0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</w:p>
        </w:tc>
        <w:tc>
          <w:tcPr>
            <w:tcW w:w="4802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4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Wprowadzanie danych do systemu, przedstawianie wyników, przetwarzanie informacji i ich wykorzystanie.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vAlign w:val="center"/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E3E0A" w:rsidRPr="00CE3E0A" w:rsidTr="00CE3E0A">
        <w:trPr>
          <w:trHeight w:val="583"/>
        </w:trPr>
        <w:tc>
          <w:tcPr>
            <w:tcW w:w="812" w:type="dxa"/>
            <w:vMerge w:val="restart"/>
            <w:tcBorders>
              <w:top w:val="nil"/>
              <w:left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71" w:type="dxa"/>
            <w:vMerge w:val="restart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Konfiguracja sprzętu komputerowego i oprogramowania.</w:t>
            </w:r>
          </w:p>
        </w:tc>
        <w:tc>
          <w:tcPr>
            <w:tcW w:w="4802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4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Instalowanie i uruchomienie oprogramowania użytkowego,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vAlign w:val="center"/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E3E0A" w:rsidRPr="00CE3E0A" w:rsidTr="00CE3E0A">
        <w:trPr>
          <w:trHeight w:val="857"/>
        </w:trPr>
        <w:tc>
          <w:tcPr>
            <w:tcW w:w="0" w:type="auto"/>
            <w:vMerge/>
            <w:tcBorders>
              <w:top w:val="nil"/>
              <w:left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FFFFF"/>
            <w:vAlign w:val="center"/>
            <w:hideMark/>
          </w:tcPr>
          <w:p w:rsidR="00CE3E0A" w:rsidRPr="00CE3E0A" w:rsidRDefault="00CE3E0A" w:rsidP="00CE3E0A">
            <w:pPr>
              <w:spacing w:after="0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vAlign w:val="center"/>
            <w:hideMark/>
          </w:tcPr>
          <w:p w:rsidR="00CE3E0A" w:rsidRPr="00CE3E0A" w:rsidRDefault="00CE3E0A" w:rsidP="00CE3E0A">
            <w:pPr>
              <w:spacing w:after="0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</w:p>
        </w:tc>
        <w:tc>
          <w:tcPr>
            <w:tcW w:w="4802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4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Eksploatacja sprzętu komputerowego w firmie (montaż zestawu komputerowego, naprawa i konserwacja, obsługa serwisowa)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vAlign w:val="center"/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E3E0A" w:rsidRPr="00CE3E0A" w:rsidTr="00CE3E0A">
        <w:trPr>
          <w:trHeight w:val="584"/>
        </w:trPr>
        <w:tc>
          <w:tcPr>
            <w:tcW w:w="812" w:type="dxa"/>
            <w:vMerge w:val="restart"/>
            <w:tcBorders>
              <w:top w:val="nil"/>
              <w:left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71" w:type="dxa"/>
            <w:vMerge w:val="restart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Obsługa oprogramowania użytkowego w firmie</w:t>
            </w:r>
          </w:p>
        </w:tc>
        <w:tc>
          <w:tcPr>
            <w:tcW w:w="4802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4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Obsługa oprogramowania systemowego i użytkowego stosowanego w firmie.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vAlign w:val="center"/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E3E0A" w:rsidRPr="00CE3E0A" w:rsidTr="00CE3E0A">
        <w:trPr>
          <w:trHeight w:val="581"/>
        </w:trPr>
        <w:tc>
          <w:tcPr>
            <w:tcW w:w="0" w:type="auto"/>
            <w:vMerge/>
            <w:tcBorders>
              <w:top w:val="nil"/>
              <w:left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FFFFF"/>
            <w:vAlign w:val="center"/>
            <w:hideMark/>
          </w:tcPr>
          <w:p w:rsidR="00CE3E0A" w:rsidRPr="00CE3E0A" w:rsidRDefault="00CE3E0A" w:rsidP="00CE3E0A">
            <w:pPr>
              <w:spacing w:after="0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vAlign w:val="center"/>
            <w:hideMark/>
          </w:tcPr>
          <w:p w:rsidR="00CE3E0A" w:rsidRPr="00CE3E0A" w:rsidRDefault="00CE3E0A" w:rsidP="00CE3E0A">
            <w:pPr>
              <w:spacing w:after="0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</w:p>
        </w:tc>
        <w:tc>
          <w:tcPr>
            <w:tcW w:w="4802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4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Ochrona danych programów i procesów przetwarzania informacji.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vAlign w:val="center"/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E3E0A" w:rsidRPr="00CE3E0A" w:rsidTr="00CE3E0A">
        <w:trPr>
          <w:trHeight w:val="857"/>
        </w:trPr>
        <w:tc>
          <w:tcPr>
            <w:tcW w:w="812" w:type="dxa"/>
            <w:vMerge w:val="restart"/>
            <w:tcBorders>
              <w:top w:val="nil"/>
              <w:left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71" w:type="dxa"/>
            <w:vMerge w:val="restart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Organizacja i wyposażenie przedsiębiorstwa na </w:t>
            </w:r>
            <w:r w:rsidRPr="00CE3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potrzeby przetwarzania informacji</w:t>
            </w:r>
          </w:p>
        </w:tc>
        <w:tc>
          <w:tcPr>
            <w:tcW w:w="4802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4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Wykorzystywanie środków technicznych do zabezpieczenia informacji przeznaczonych do przetwarzania,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vAlign w:val="center"/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E3E0A" w:rsidRPr="00CE3E0A" w:rsidTr="00CE3E0A">
        <w:trPr>
          <w:trHeight w:val="583"/>
        </w:trPr>
        <w:tc>
          <w:tcPr>
            <w:tcW w:w="0" w:type="auto"/>
            <w:vMerge/>
            <w:tcBorders>
              <w:top w:val="nil"/>
              <w:left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FFFFF"/>
            <w:vAlign w:val="center"/>
            <w:hideMark/>
          </w:tcPr>
          <w:p w:rsidR="00CE3E0A" w:rsidRPr="00CE3E0A" w:rsidRDefault="00CE3E0A" w:rsidP="00CE3E0A">
            <w:pPr>
              <w:spacing w:after="0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vAlign w:val="center"/>
            <w:hideMark/>
          </w:tcPr>
          <w:p w:rsidR="00CE3E0A" w:rsidRPr="00CE3E0A" w:rsidRDefault="00CE3E0A" w:rsidP="00CE3E0A">
            <w:pPr>
              <w:spacing w:after="0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</w:p>
        </w:tc>
        <w:tc>
          <w:tcPr>
            <w:tcW w:w="4802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4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Wykorzystanie sieci Internetu w działalności firmy.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vAlign w:val="center"/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E3E0A" w:rsidRPr="00CE3E0A" w:rsidTr="00CE3E0A">
        <w:trPr>
          <w:trHeight w:val="305"/>
        </w:trPr>
        <w:tc>
          <w:tcPr>
            <w:tcW w:w="0" w:type="auto"/>
            <w:vMerge/>
            <w:tcBorders>
              <w:top w:val="nil"/>
              <w:left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FFFFF"/>
            <w:vAlign w:val="center"/>
            <w:hideMark/>
          </w:tcPr>
          <w:p w:rsidR="00CE3E0A" w:rsidRPr="00CE3E0A" w:rsidRDefault="00CE3E0A" w:rsidP="00CE3E0A">
            <w:pPr>
              <w:spacing w:after="0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vAlign w:val="center"/>
            <w:hideMark/>
          </w:tcPr>
          <w:p w:rsidR="00CE3E0A" w:rsidRPr="00CE3E0A" w:rsidRDefault="00CE3E0A" w:rsidP="00CE3E0A">
            <w:pPr>
              <w:spacing w:after="0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</w:p>
        </w:tc>
        <w:tc>
          <w:tcPr>
            <w:tcW w:w="4802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4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Obsługa lokalnych sieci komputerowych,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E3E0A" w:rsidRPr="00CE3E0A" w:rsidTr="00CE3E0A">
        <w:trPr>
          <w:trHeight w:val="583"/>
        </w:trPr>
        <w:tc>
          <w:tcPr>
            <w:tcW w:w="0" w:type="auto"/>
            <w:vMerge/>
            <w:tcBorders>
              <w:top w:val="nil"/>
              <w:left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FFFFF"/>
            <w:vAlign w:val="center"/>
            <w:hideMark/>
          </w:tcPr>
          <w:p w:rsidR="00CE3E0A" w:rsidRPr="00CE3E0A" w:rsidRDefault="00CE3E0A" w:rsidP="00CE3E0A">
            <w:pPr>
              <w:spacing w:after="0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vAlign w:val="center"/>
            <w:hideMark/>
          </w:tcPr>
          <w:p w:rsidR="00CE3E0A" w:rsidRPr="00CE3E0A" w:rsidRDefault="00CE3E0A" w:rsidP="00CE3E0A">
            <w:pPr>
              <w:spacing w:after="0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</w:p>
        </w:tc>
        <w:tc>
          <w:tcPr>
            <w:tcW w:w="4802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4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Administrowanie systemu informatycznego oraz archiwizowanie danych.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vAlign w:val="center"/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E3E0A" w:rsidRPr="00CE3E0A" w:rsidTr="00CE3E0A">
        <w:trPr>
          <w:trHeight w:val="1133"/>
        </w:trPr>
        <w:tc>
          <w:tcPr>
            <w:tcW w:w="812" w:type="dxa"/>
            <w:vMerge w:val="restart"/>
            <w:tcBorders>
              <w:top w:val="nil"/>
              <w:left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971" w:type="dxa"/>
            <w:vMerge w:val="restart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Stosowanie technologii przetwarzania informatycznego</w:t>
            </w:r>
          </w:p>
        </w:tc>
        <w:tc>
          <w:tcPr>
            <w:tcW w:w="4802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0" w:line="240" w:lineRule="auto"/>
              <w:ind w:left="4" w:right="425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Planowanie procesów przetwarzania ora optymalizowania wykorzystywania zasobów  informacji. Kontrola poprawności procesu przetwarzania.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vAlign w:val="center"/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E3E0A" w:rsidRPr="00CE3E0A" w:rsidTr="00CE3E0A">
        <w:trPr>
          <w:trHeight w:val="583"/>
        </w:trPr>
        <w:tc>
          <w:tcPr>
            <w:tcW w:w="0" w:type="auto"/>
            <w:vMerge/>
            <w:tcBorders>
              <w:top w:val="nil"/>
              <w:left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FFFFF"/>
            <w:vAlign w:val="center"/>
            <w:hideMark/>
          </w:tcPr>
          <w:p w:rsidR="00CE3E0A" w:rsidRPr="00CE3E0A" w:rsidRDefault="00CE3E0A" w:rsidP="00CE3E0A">
            <w:pPr>
              <w:spacing w:after="0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vAlign w:val="center"/>
            <w:hideMark/>
          </w:tcPr>
          <w:p w:rsidR="00CE3E0A" w:rsidRPr="00CE3E0A" w:rsidRDefault="00CE3E0A" w:rsidP="00CE3E0A">
            <w:pPr>
              <w:spacing w:after="0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</w:p>
        </w:tc>
        <w:tc>
          <w:tcPr>
            <w:tcW w:w="4802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4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Korzystanie z bibliotek oprogramowania i zbiorów danych,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vAlign w:val="center"/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E3E0A" w:rsidRPr="00CE3E0A" w:rsidTr="00CE3E0A">
        <w:trPr>
          <w:trHeight w:val="581"/>
        </w:trPr>
        <w:tc>
          <w:tcPr>
            <w:tcW w:w="812" w:type="dxa"/>
            <w:vMerge w:val="restart"/>
            <w:tcBorders>
              <w:top w:val="nil"/>
              <w:left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971" w:type="dxa"/>
            <w:vMerge w:val="restart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Projektowanie i programowanie</w:t>
            </w:r>
          </w:p>
        </w:tc>
        <w:tc>
          <w:tcPr>
            <w:tcW w:w="4802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4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Wybór odpowiedniego wariantu rozwiązania danego problemu programistycznego.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vAlign w:val="center"/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E3E0A" w:rsidRPr="00CE3E0A" w:rsidTr="00CE3E0A">
        <w:trPr>
          <w:trHeight w:val="1136"/>
        </w:trPr>
        <w:tc>
          <w:tcPr>
            <w:tcW w:w="0" w:type="auto"/>
            <w:vMerge/>
            <w:tcBorders>
              <w:top w:val="nil"/>
              <w:left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FFFFF"/>
            <w:vAlign w:val="center"/>
            <w:hideMark/>
          </w:tcPr>
          <w:p w:rsidR="00CE3E0A" w:rsidRPr="00CE3E0A" w:rsidRDefault="00CE3E0A" w:rsidP="00CE3E0A">
            <w:pPr>
              <w:spacing w:after="0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vAlign w:val="center"/>
            <w:hideMark/>
          </w:tcPr>
          <w:p w:rsidR="00CE3E0A" w:rsidRPr="00CE3E0A" w:rsidRDefault="00CE3E0A" w:rsidP="00CE3E0A">
            <w:pPr>
              <w:spacing w:after="0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</w:p>
        </w:tc>
        <w:tc>
          <w:tcPr>
            <w:tcW w:w="4802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4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Określanie elementów procesu projektowania, programowania i uruchomienie programów komputerowych i systemów przetwarzania danych.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vAlign w:val="center"/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E3E0A" w:rsidRPr="00CE3E0A" w:rsidTr="00CE3E0A">
        <w:trPr>
          <w:trHeight w:val="581"/>
        </w:trPr>
        <w:tc>
          <w:tcPr>
            <w:tcW w:w="0" w:type="auto"/>
            <w:vMerge/>
            <w:tcBorders>
              <w:top w:val="nil"/>
              <w:left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FFFFF"/>
            <w:vAlign w:val="center"/>
            <w:hideMark/>
          </w:tcPr>
          <w:p w:rsidR="00CE3E0A" w:rsidRPr="00CE3E0A" w:rsidRDefault="00CE3E0A" w:rsidP="00CE3E0A">
            <w:pPr>
              <w:spacing w:after="0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vAlign w:val="center"/>
            <w:hideMark/>
          </w:tcPr>
          <w:p w:rsidR="00CE3E0A" w:rsidRPr="00CE3E0A" w:rsidRDefault="00CE3E0A" w:rsidP="00CE3E0A">
            <w:pPr>
              <w:spacing w:after="0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</w:p>
        </w:tc>
        <w:tc>
          <w:tcPr>
            <w:tcW w:w="4802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4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Obsługa programów do wspomagania procesu projektowania i programowania.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vAlign w:val="center"/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E3E0A" w:rsidRPr="00CE3E0A" w:rsidTr="00CE3E0A">
        <w:trPr>
          <w:trHeight w:val="582"/>
        </w:trPr>
        <w:tc>
          <w:tcPr>
            <w:tcW w:w="812" w:type="dxa"/>
            <w:tcBorders>
              <w:top w:val="nil"/>
              <w:left w:val="single" w:sz="8" w:space="0" w:color="F0F0F0"/>
              <w:bottom w:val="single" w:sz="8" w:space="0" w:color="A0A0A0"/>
              <w:right w:val="nil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Verdana" w:eastAsia="Times New Roman" w:hAnsi="Verdana" w:cs="Times New Roman"/>
                <w:sz w:val="17"/>
                <w:szCs w:val="17"/>
              </w:rPr>
              <w:t> </w:t>
            </w:r>
          </w:p>
        </w:tc>
        <w:tc>
          <w:tcPr>
            <w:tcW w:w="4802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4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RAZEM </w:t>
            </w:r>
            <w:r w:rsidRPr="00CE3E0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0A0A0"/>
              <w:right w:val="single" w:sz="8" w:space="0" w:color="A0A0A0"/>
            </w:tcBorders>
            <w:shd w:val="clear" w:color="auto" w:fill="FFFFFF"/>
            <w:tcMar>
              <w:top w:w="17" w:type="dxa"/>
              <w:left w:w="12" w:type="dxa"/>
              <w:bottom w:w="0" w:type="dxa"/>
              <w:right w:w="58" w:type="dxa"/>
            </w:tcMar>
            <w:hideMark/>
          </w:tcPr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 dni</w:t>
            </w:r>
          </w:p>
          <w:p w:rsidR="00CE3E0A" w:rsidRPr="00CE3E0A" w:rsidRDefault="00CE3E0A" w:rsidP="00CE3E0A">
            <w:pPr>
              <w:spacing w:before="100" w:beforeAutospacing="1" w:after="100" w:afterAutospacing="1" w:line="240" w:lineRule="auto"/>
              <w:ind w:left="2"/>
              <w:rPr>
                <w:rFonts w:ascii="Verdana" w:eastAsia="Times New Roman" w:hAnsi="Verdana" w:cs="Times New Roman"/>
                <w:color w:val="2D2D2D"/>
                <w:sz w:val="17"/>
                <w:szCs w:val="17"/>
              </w:rPr>
            </w:pPr>
            <w:r w:rsidRPr="00CE3E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160 godz.</w:t>
            </w:r>
          </w:p>
        </w:tc>
      </w:tr>
    </w:tbl>
    <w:p w:rsidR="00CE3E0A" w:rsidRPr="00CE3E0A" w:rsidRDefault="00CE3E0A" w:rsidP="00CE3E0A">
      <w:pPr>
        <w:shd w:val="clear" w:color="auto" w:fill="FFFFFF"/>
        <w:spacing w:before="100" w:beforeAutospacing="1" w:after="100" w:afterAutospacing="1" w:line="175" w:lineRule="atLeast"/>
        <w:rPr>
          <w:rFonts w:ascii="Verdana" w:eastAsia="Times New Roman" w:hAnsi="Verdana" w:cs="Times New Roman"/>
          <w:color w:val="2D2D2D"/>
          <w:sz w:val="17"/>
          <w:szCs w:val="17"/>
        </w:rPr>
      </w:pPr>
      <w:r w:rsidRPr="00CE3E0A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CE3E0A">
        <w:rPr>
          <w:rFonts w:ascii="Verdana" w:eastAsia="Times New Roman" w:hAnsi="Verdana" w:cs="Times New Roman"/>
          <w:sz w:val="17"/>
          <w:szCs w:val="17"/>
        </w:rPr>
        <w:t> </w:t>
      </w:r>
    </w:p>
    <w:p w:rsidR="00CE3E0A" w:rsidRDefault="00CE3E0A">
      <w:pPr>
        <w:spacing w:after="0"/>
      </w:pPr>
      <w:bookmarkStart w:id="0" w:name="_GoBack"/>
      <w:bookmarkEnd w:id="0"/>
    </w:p>
    <w:sectPr w:rsidR="00CE3E0A">
      <w:pgSz w:w="11906" w:h="16838"/>
      <w:pgMar w:top="1440" w:right="1440" w:bottom="144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01F"/>
    <w:rsid w:val="00303C11"/>
    <w:rsid w:val="00CE3E0A"/>
    <w:rsid w:val="00D31608"/>
    <w:rsid w:val="00DF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3FA50B-6391-43CB-B8F5-97825F76B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nyWeb">
    <w:name w:val="Normal (Web)"/>
    <w:basedOn w:val="Normalny"/>
    <w:uiPriority w:val="99"/>
    <w:semiHidden/>
    <w:unhideWhenUsed/>
    <w:rsid w:val="00D316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D31608"/>
    <w:rPr>
      <w:b/>
      <w:bCs/>
    </w:rPr>
  </w:style>
  <w:style w:type="paragraph" w:customStyle="1" w:styleId="gwp487196bcmsonormal">
    <w:name w:val="gwp487196bc_msonormal"/>
    <w:basedOn w:val="Normalny"/>
    <w:rsid w:val="00CE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427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737</Words>
  <Characters>4423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administracja-k0</dc:creator>
  <cp:keywords/>
  <cp:lastModifiedBy>administracja-k0</cp:lastModifiedBy>
  <cp:revision>3</cp:revision>
  <dcterms:created xsi:type="dcterms:W3CDTF">2020-05-04T12:08:00Z</dcterms:created>
  <dcterms:modified xsi:type="dcterms:W3CDTF">2021-03-25T11:15:00Z</dcterms:modified>
</cp:coreProperties>
</file>