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43" w:rsidRDefault="00DB1961" w:rsidP="00C923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PRAKTYKA ZAWODOWA</w:t>
      </w:r>
    </w:p>
    <w:p w:rsidR="00EF7E43" w:rsidRDefault="00EF7E43" w:rsidP="00C9237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color w:val="000000"/>
          <w:sz w:val="28"/>
          <w:szCs w:val="28"/>
        </w:rPr>
      </w:pPr>
    </w:p>
    <w:p w:rsidR="00EF7E43" w:rsidRPr="00C92378" w:rsidRDefault="00C92378" w:rsidP="00C92378">
      <w:pPr>
        <w:jc w:val="center"/>
        <w:rPr>
          <w:b/>
          <w:sz w:val="24"/>
          <w:szCs w:val="24"/>
        </w:rPr>
      </w:pPr>
      <w:r w:rsidRPr="00C92378">
        <w:rPr>
          <w:b/>
          <w:sz w:val="24"/>
          <w:szCs w:val="24"/>
        </w:rPr>
        <w:t>TECHNIK SPAWALNICTWA 311516</w:t>
      </w:r>
    </w:p>
    <w:p w:rsidR="00EF7E43" w:rsidRDefault="00DB1961">
      <w:pPr>
        <w:jc w:val="both"/>
        <w:rPr>
          <w:sz w:val="24"/>
          <w:szCs w:val="24"/>
        </w:rPr>
      </w:pPr>
      <w:r>
        <w:rPr>
          <w:sz w:val="24"/>
          <w:szCs w:val="24"/>
        </w:rPr>
        <w:t>Zgodnie z Rozporządzeniem Ministra Edukacji Narodowej z dnia 16 maja 2019 r. w sprawie podstaw programowych kształcenia w zawodach szkolnictwa branżowego oraz dodatkowych umiejętności zawodowych w zakresie wybranych zawodów szkolnictwa branżowego</w:t>
      </w:r>
    </w:p>
    <w:p w:rsidR="00EF7E43" w:rsidRDefault="00EF7E43">
      <w:pPr>
        <w:jc w:val="both"/>
        <w:rPr>
          <w:sz w:val="24"/>
          <w:szCs w:val="24"/>
        </w:rPr>
      </w:pPr>
    </w:p>
    <w:p w:rsidR="00EF7E43" w:rsidRDefault="00DB1961">
      <w:pPr>
        <w:rPr>
          <w:b/>
          <w:sz w:val="24"/>
          <w:szCs w:val="24"/>
        </w:rPr>
      </w:pPr>
      <w:r>
        <w:rPr>
          <w:b/>
          <w:sz w:val="24"/>
          <w:szCs w:val="24"/>
        </w:rPr>
        <w:t>KWALIFIKACJE WYODRĘBNIONE W ZAWODZIE</w:t>
      </w:r>
    </w:p>
    <w:p w:rsidR="001860A0" w:rsidRDefault="001860A0">
      <w:pPr>
        <w:jc w:val="both"/>
      </w:pPr>
      <w:r>
        <w:t>MEC.08. Wykonywanie i naprawa elementów maszyn, urządzeń i narzędzi</w:t>
      </w:r>
    </w:p>
    <w:p w:rsidR="001860A0" w:rsidRDefault="001860A0">
      <w:r>
        <w:t>MEC.10. Organizacja i wykonywanie prac spawalniczych</w:t>
      </w:r>
    </w:p>
    <w:p w:rsidR="001860A0" w:rsidRDefault="001860A0"/>
    <w:p w:rsidR="001845B0" w:rsidRPr="001845B0" w:rsidRDefault="00DB1961" w:rsidP="001845B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sz w:val="24"/>
          <w:szCs w:val="24"/>
        </w:rPr>
        <w:t xml:space="preserve">MIEJSCE REALIZACJI PRAKTYK ZAWODOWYCH: </w:t>
      </w:r>
      <w:r w:rsidR="001845B0" w:rsidRPr="001845B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1845B0" w:rsidRPr="001845B0" w:rsidRDefault="001845B0" w:rsidP="001845B0">
      <w:pPr>
        <w:numPr>
          <w:ilvl w:val="0"/>
          <w:numId w:val="20"/>
        </w:numPr>
        <w:spacing w:after="0" w:line="240" w:lineRule="auto"/>
        <w:textAlignment w:val="baseline"/>
        <w:rPr>
          <w:rFonts w:eastAsia="Times New Roman"/>
          <w:color w:val="000000"/>
          <w:sz w:val="24"/>
          <w:szCs w:val="24"/>
        </w:rPr>
      </w:pPr>
      <w:r w:rsidRPr="001845B0">
        <w:rPr>
          <w:rFonts w:eastAsia="Times New Roman"/>
          <w:color w:val="000000"/>
          <w:sz w:val="24"/>
          <w:szCs w:val="24"/>
        </w:rPr>
        <w:t>przedsiębiorstwa produkcyjne, oraz produkcyjno-usługowe zajmujące się obróbką skrawaniem przy pomocy obrabiarek konwencjonalnych,</w:t>
      </w:r>
    </w:p>
    <w:p w:rsidR="001845B0" w:rsidRPr="001845B0" w:rsidRDefault="001845B0" w:rsidP="001845B0">
      <w:pPr>
        <w:numPr>
          <w:ilvl w:val="0"/>
          <w:numId w:val="20"/>
        </w:numPr>
        <w:spacing w:after="0" w:line="240" w:lineRule="auto"/>
        <w:textAlignment w:val="baseline"/>
        <w:rPr>
          <w:rFonts w:eastAsia="Times New Roman"/>
          <w:color w:val="000000"/>
          <w:sz w:val="24"/>
          <w:szCs w:val="24"/>
        </w:rPr>
      </w:pPr>
      <w:r w:rsidRPr="001845B0">
        <w:rPr>
          <w:rFonts w:eastAsia="Times New Roman"/>
          <w:color w:val="000000"/>
          <w:sz w:val="24"/>
          <w:szCs w:val="24"/>
        </w:rPr>
        <w:t>przedsiębiorstwa produkcyjne, oraz produkcyjno-usługowe zajmujące się pracami ślusarskimi,</w:t>
      </w:r>
    </w:p>
    <w:p w:rsidR="001845B0" w:rsidRPr="001845B0" w:rsidRDefault="001845B0" w:rsidP="001845B0">
      <w:pPr>
        <w:numPr>
          <w:ilvl w:val="0"/>
          <w:numId w:val="20"/>
        </w:numPr>
        <w:spacing w:after="0" w:line="240" w:lineRule="auto"/>
        <w:textAlignment w:val="baseline"/>
        <w:rPr>
          <w:rFonts w:eastAsia="Times New Roman"/>
          <w:color w:val="000000"/>
          <w:sz w:val="24"/>
          <w:szCs w:val="24"/>
        </w:rPr>
      </w:pPr>
      <w:r w:rsidRPr="001845B0">
        <w:rPr>
          <w:rFonts w:eastAsia="Times New Roman"/>
          <w:color w:val="000000"/>
          <w:sz w:val="24"/>
          <w:szCs w:val="24"/>
        </w:rPr>
        <w:t>przedsiębiorstwa produkcyjne, oraz produkcyjno-usługowe zajmujące się produkcjom maszyn i urządzeń, </w:t>
      </w:r>
    </w:p>
    <w:p w:rsidR="001845B0" w:rsidRPr="001845B0" w:rsidRDefault="001845B0" w:rsidP="001845B0">
      <w:pPr>
        <w:numPr>
          <w:ilvl w:val="0"/>
          <w:numId w:val="20"/>
        </w:numPr>
        <w:spacing w:after="0" w:line="240" w:lineRule="auto"/>
        <w:textAlignment w:val="baseline"/>
        <w:rPr>
          <w:rFonts w:eastAsia="Times New Roman"/>
          <w:color w:val="000000"/>
          <w:sz w:val="24"/>
          <w:szCs w:val="24"/>
        </w:rPr>
      </w:pPr>
      <w:r w:rsidRPr="001845B0">
        <w:rPr>
          <w:rFonts w:eastAsia="Times New Roman"/>
          <w:color w:val="000000"/>
          <w:sz w:val="24"/>
          <w:szCs w:val="24"/>
        </w:rPr>
        <w:t>przedsiębiorstwa serwisujące maszyny i urządzenia,</w:t>
      </w:r>
    </w:p>
    <w:p w:rsidR="001845B0" w:rsidRPr="001845B0" w:rsidRDefault="001845B0" w:rsidP="001845B0">
      <w:pPr>
        <w:numPr>
          <w:ilvl w:val="0"/>
          <w:numId w:val="20"/>
        </w:numPr>
        <w:spacing w:after="0" w:line="240" w:lineRule="auto"/>
        <w:textAlignment w:val="baseline"/>
        <w:rPr>
          <w:rFonts w:eastAsia="Times New Roman"/>
          <w:color w:val="000000"/>
          <w:sz w:val="24"/>
          <w:szCs w:val="24"/>
        </w:rPr>
      </w:pPr>
      <w:r w:rsidRPr="001845B0">
        <w:rPr>
          <w:rFonts w:eastAsia="Times New Roman"/>
          <w:color w:val="000000"/>
          <w:sz w:val="24"/>
          <w:szCs w:val="24"/>
        </w:rPr>
        <w:t>przedsiębiorstwa produkcyjne, w których wykonuję się procesy spawanie, zgrzewanie tworzyw sztucznych,</w:t>
      </w:r>
    </w:p>
    <w:p w:rsidR="001845B0" w:rsidRPr="001845B0" w:rsidRDefault="001845B0" w:rsidP="001845B0">
      <w:pPr>
        <w:numPr>
          <w:ilvl w:val="0"/>
          <w:numId w:val="20"/>
        </w:numPr>
        <w:spacing w:after="0" w:line="240" w:lineRule="auto"/>
        <w:textAlignment w:val="baseline"/>
        <w:rPr>
          <w:rFonts w:eastAsia="Times New Roman"/>
          <w:color w:val="000000"/>
          <w:sz w:val="24"/>
          <w:szCs w:val="24"/>
        </w:rPr>
      </w:pPr>
      <w:r w:rsidRPr="001845B0">
        <w:rPr>
          <w:rFonts w:eastAsia="Times New Roman"/>
          <w:color w:val="000000"/>
          <w:sz w:val="24"/>
          <w:szCs w:val="24"/>
        </w:rPr>
        <w:t>przedsiębiorstwa usługowe zajmujące się projektowaniem połączeń spawanych,</w:t>
      </w:r>
    </w:p>
    <w:p w:rsidR="001845B0" w:rsidRPr="001845B0" w:rsidRDefault="001845B0" w:rsidP="001845B0">
      <w:pPr>
        <w:numPr>
          <w:ilvl w:val="0"/>
          <w:numId w:val="20"/>
        </w:numPr>
        <w:spacing w:after="0" w:line="240" w:lineRule="auto"/>
        <w:textAlignment w:val="baseline"/>
        <w:rPr>
          <w:rFonts w:eastAsia="Times New Roman"/>
          <w:color w:val="000000"/>
          <w:sz w:val="24"/>
          <w:szCs w:val="24"/>
        </w:rPr>
      </w:pPr>
      <w:r w:rsidRPr="001845B0">
        <w:rPr>
          <w:rFonts w:eastAsia="Times New Roman"/>
          <w:color w:val="000000"/>
          <w:sz w:val="24"/>
          <w:szCs w:val="24"/>
        </w:rPr>
        <w:t>przedsiębiorstwa zajmujące się wykonywaniem połączeń spawanych,</w:t>
      </w:r>
    </w:p>
    <w:p w:rsidR="001845B0" w:rsidRPr="001845B0" w:rsidRDefault="001845B0" w:rsidP="001845B0">
      <w:pPr>
        <w:numPr>
          <w:ilvl w:val="0"/>
          <w:numId w:val="20"/>
        </w:numPr>
        <w:spacing w:after="0" w:line="240" w:lineRule="auto"/>
        <w:textAlignment w:val="baseline"/>
        <w:rPr>
          <w:rFonts w:eastAsia="Times New Roman"/>
          <w:color w:val="000000"/>
          <w:sz w:val="24"/>
          <w:szCs w:val="24"/>
        </w:rPr>
      </w:pPr>
      <w:r w:rsidRPr="001845B0">
        <w:rPr>
          <w:rFonts w:eastAsia="Times New Roman"/>
          <w:color w:val="000000"/>
          <w:sz w:val="24"/>
          <w:szCs w:val="24"/>
        </w:rPr>
        <w:t>przedsiębiorstwa zajmujące się wykonywaniem połączeń lutowanych i lutospawanych,</w:t>
      </w:r>
    </w:p>
    <w:p w:rsidR="001845B0" w:rsidRPr="001845B0" w:rsidRDefault="001845B0" w:rsidP="001845B0">
      <w:pPr>
        <w:numPr>
          <w:ilvl w:val="0"/>
          <w:numId w:val="20"/>
        </w:numPr>
        <w:spacing w:after="0" w:line="240" w:lineRule="auto"/>
        <w:textAlignment w:val="baseline"/>
        <w:rPr>
          <w:rFonts w:eastAsia="Times New Roman"/>
          <w:color w:val="000000"/>
          <w:sz w:val="24"/>
          <w:szCs w:val="24"/>
        </w:rPr>
      </w:pPr>
      <w:r w:rsidRPr="001845B0">
        <w:rPr>
          <w:rFonts w:eastAsia="Times New Roman"/>
          <w:color w:val="000000"/>
          <w:sz w:val="24"/>
          <w:szCs w:val="24"/>
        </w:rPr>
        <w:t>przedsiębiorstwa zajmujące się wykonywaniem połączeń zgrzewanych i / lub klejonych,</w:t>
      </w:r>
    </w:p>
    <w:p w:rsidR="001845B0" w:rsidRPr="001845B0" w:rsidRDefault="001845B0" w:rsidP="001845B0">
      <w:pPr>
        <w:numPr>
          <w:ilvl w:val="0"/>
          <w:numId w:val="20"/>
        </w:numPr>
        <w:spacing w:after="200" w:line="240" w:lineRule="auto"/>
        <w:textAlignment w:val="baseline"/>
        <w:rPr>
          <w:rFonts w:eastAsia="Times New Roman"/>
          <w:color w:val="000000"/>
          <w:sz w:val="24"/>
          <w:szCs w:val="24"/>
        </w:rPr>
      </w:pPr>
      <w:r w:rsidRPr="001845B0">
        <w:rPr>
          <w:rFonts w:eastAsia="Times New Roman"/>
          <w:color w:val="000000"/>
          <w:sz w:val="24"/>
          <w:szCs w:val="24"/>
        </w:rPr>
        <w:t>inne podmioty stanowiące potencjalne miejsce zatrudnienia absolwentów szkół prowadzących kształcenie w zawodzie.</w:t>
      </w:r>
    </w:p>
    <w:p w:rsidR="001845B0" w:rsidRDefault="001845B0">
      <w:pPr>
        <w:rPr>
          <w:b/>
          <w:sz w:val="24"/>
          <w:szCs w:val="24"/>
        </w:rPr>
      </w:pPr>
    </w:p>
    <w:p w:rsidR="00EF7E43" w:rsidRDefault="00EF7E43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color w:val="000000"/>
          <w:sz w:val="24"/>
          <w:szCs w:val="24"/>
        </w:rPr>
      </w:pPr>
    </w:p>
    <w:p w:rsidR="00EF7E43" w:rsidRDefault="00DB196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Liczba tygodni przeznaczonych na realizację praktyk zawodowych: 8 tygodni/40 dni (280 godzin).</w:t>
      </w:r>
    </w:p>
    <w:p w:rsidR="00EF7E43" w:rsidRDefault="00EF7E43">
      <w:pPr>
        <w:jc w:val="both"/>
        <w:rPr>
          <w:sz w:val="24"/>
          <w:szCs w:val="24"/>
        </w:rPr>
      </w:pPr>
    </w:p>
    <w:p w:rsidR="00EF7E43" w:rsidRDefault="00EF7E43">
      <w:pPr>
        <w:jc w:val="both"/>
        <w:rPr>
          <w:sz w:val="24"/>
          <w:szCs w:val="24"/>
        </w:rPr>
      </w:pPr>
    </w:p>
    <w:p w:rsidR="00F227FA" w:rsidRDefault="00F227FA">
      <w:pPr>
        <w:jc w:val="center"/>
        <w:rPr>
          <w:b/>
          <w:color w:val="000000"/>
        </w:rPr>
      </w:pPr>
    </w:p>
    <w:p w:rsidR="00F227FA" w:rsidRDefault="00F227FA">
      <w:pPr>
        <w:jc w:val="center"/>
        <w:rPr>
          <w:b/>
          <w:color w:val="000000"/>
        </w:rPr>
      </w:pPr>
    </w:p>
    <w:p w:rsidR="00EF7E43" w:rsidRDefault="00DB1961">
      <w:pPr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RAMOWY PROGRAM PRAKTYKI ZAWODOWEJ</w:t>
      </w:r>
    </w:p>
    <w:p w:rsidR="00EF7E43" w:rsidRDefault="00DB1961">
      <w:pPr>
        <w:shd w:val="clear" w:color="auto" w:fill="FFFFFF"/>
        <w:spacing w:after="0" w:line="240" w:lineRule="auto"/>
        <w:jc w:val="center"/>
        <w:rPr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tbl>
      <w:tblPr>
        <w:tblStyle w:val="a"/>
        <w:tblW w:w="9062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6516"/>
        <w:gridCol w:w="2546"/>
      </w:tblGrid>
      <w:tr w:rsidR="00EF7E43">
        <w:trPr>
          <w:jc w:val="center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E43" w:rsidRDefault="00DB196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PRAKTYKA ZAWODOWA - 4 TYGODNIE</w:t>
            </w:r>
          </w:p>
          <w:p w:rsidR="00EF7E43" w:rsidRDefault="00DB1961" w:rsidP="00F83B6D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KLASA 3 – TECHNIKUM </w:t>
            </w:r>
          </w:p>
        </w:tc>
      </w:tr>
      <w:tr w:rsidR="00EF7E43">
        <w:trPr>
          <w:jc w:val="center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E43" w:rsidRDefault="00DB1961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Absolwent szkoły prowadzącej kształcenie w </w:t>
            </w:r>
            <w:r w:rsidRPr="00AE1FF5">
              <w:rPr>
                <w:sz w:val="24"/>
                <w:szCs w:val="24"/>
              </w:rPr>
              <w:t xml:space="preserve">zawodzie </w:t>
            </w:r>
            <w:r w:rsidR="00AE1FF5" w:rsidRPr="00AE1FF5">
              <w:rPr>
                <w:sz w:val="24"/>
                <w:szCs w:val="24"/>
              </w:rPr>
              <w:t>technik spawalnictwa</w:t>
            </w:r>
            <w:r w:rsidRPr="00AE1FF5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powinien być przygotowany do wykonywania zadań zawodowych:</w:t>
            </w:r>
          </w:p>
        </w:tc>
      </w:tr>
      <w:tr w:rsidR="00EF7E43">
        <w:trPr>
          <w:trHeight w:val="1270"/>
          <w:jc w:val="center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1FF5" w:rsidRPr="003528FA" w:rsidRDefault="00DB1961" w:rsidP="00AE1FF5">
            <w:pPr>
              <w:jc w:val="both"/>
              <w:rPr>
                <w:i/>
              </w:rPr>
            </w:pPr>
            <w:r w:rsidRPr="003528FA">
              <w:rPr>
                <w:i/>
                <w:sz w:val="24"/>
                <w:szCs w:val="24"/>
              </w:rPr>
              <w:t xml:space="preserve">Praktyki zawodowe powinny zawierać następujące zagadnienia z </w:t>
            </w:r>
            <w:r w:rsidR="00AE1FF5" w:rsidRPr="003528FA">
              <w:rPr>
                <w:i/>
              </w:rPr>
              <w:t>MEC.08. Wykonywanie i naprawa elementów maszyn, urządzeń i narzędzi</w:t>
            </w:r>
          </w:p>
          <w:p w:rsidR="00EF7E43" w:rsidRDefault="00EF7E43">
            <w:pPr>
              <w:rPr>
                <w:i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Default="00DB1961">
            <w:pPr>
              <w:shd w:val="clear" w:color="auto" w:fill="FFFFFF"/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liczba dni na realizację – </w:t>
            </w:r>
          </w:p>
          <w:p w:rsidR="00EF7E43" w:rsidRDefault="00DB196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DNI</w:t>
            </w:r>
          </w:p>
        </w:tc>
      </w:tr>
      <w:tr w:rsidR="00EF7E43">
        <w:trPr>
          <w:trHeight w:val="580"/>
          <w:jc w:val="center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E43" w:rsidRPr="00580860" w:rsidRDefault="00580860" w:rsidP="00580860">
            <w:pPr>
              <w:pStyle w:val="Akapitzlist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580860">
              <w:rPr>
                <w:sz w:val="20"/>
                <w:szCs w:val="20"/>
              </w:rPr>
              <w:t>Podstawy obróbki ręcznej i maszynowej oraz montażu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Default="00580860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EF7E43">
        <w:trPr>
          <w:jc w:val="center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E43" w:rsidRPr="00580860" w:rsidRDefault="00580860" w:rsidP="00580860">
            <w:pPr>
              <w:pStyle w:val="Akapitzlist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580860">
              <w:rPr>
                <w:rFonts w:asciiTheme="minorHAnsi" w:hAnsiTheme="minorHAnsi" w:cstheme="minorHAnsi"/>
                <w:sz w:val="20"/>
                <w:szCs w:val="20"/>
              </w:rPr>
              <w:t>Wykonywanie elementów maszyn, urządzeń i narzędzi metodą obróbki ręcznej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Default="00580860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EF7E43">
        <w:trPr>
          <w:trHeight w:val="423"/>
          <w:jc w:val="center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E43" w:rsidRPr="00580860" w:rsidRDefault="00580860" w:rsidP="00580860">
            <w:pPr>
              <w:pStyle w:val="Akapitzlist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r w:rsidRPr="00580860">
              <w:rPr>
                <w:rFonts w:asciiTheme="minorHAnsi" w:hAnsiTheme="minorHAnsi" w:cstheme="minorHAnsi"/>
                <w:sz w:val="20"/>
                <w:szCs w:val="20"/>
              </w:rPr>
              <w:t>Wykonywanie elementów maszyn, urządzeń i narzędzi metodą obróbki maszynowej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Default="00580860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EF7E43">
        <w:trPr>
          <w:trHeight w:val="486"/>
          <w:jc w:val="center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E43" w:rsidRPr="00580860" w:rsidRDefault="00580860" w:rsidP="00580860">
            <w:pPr>
              <w:pStyle w:val="Akapitzlist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r w:rsidRPr="00580860">
              <w:rPr>
                <w:rFonts w:asciiTheme="minorHAnsi" w:hAnsiTheme="minorHAnsi" w:cstheme="minorHAnsi"/>
                <w:sz w:val="20"/>
                <w:szCs w:val="20"/>
              </w:rPr>
              <w:t>Wykonywanie połączeń elementów maszyn, urządzeń i narzędzi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Default="00580860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580860">
        <w:trPr>
          <w:trHeight w:val="486"/>
          <w:jc w:val="center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0860" w:rsidRPr="00580860" w:rsidRDefault="00580860" w:rsidP="00580860">
            <w:pPr>
              <w:pStyle w:val="Akapitzlist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80860">
              <w:rPr>
                <w:rFonts w:asciiTheme="minorHAnsi" w:hAnsiTheme="minorHAnsi" w:cstheme="minorHAnsi"/>
                <w:sz w:val="20"/>
                <w:szCs w:val="20"/>
              </w:rPr>
              <w:t>Naprawa i konserwacja elementów maszyn, urządzeń i narzędzi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860" w:rsidRDefault="00580860" w:rsidP="00580860">
            <w:pPr>
              <w:shd w:val="clear" w:color="auto" w:fill="FFFFFF"/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</w:tbl>
    <w:p w:rsidR="00EF7E43" w:rsidRDefault="00EF7E43">
      <w:pPr>
        <w:rPr>
          <w:b/>
          <w:color w:val="000000"/>
        </w:rPr>
      </w:pPr>
    </w:p>
    <w:p w:rsidR="00EF7E43" w:rsidRDefault="00DB1961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Przykładowa tematyka realizowanych zajęć przez ucznia w zakładzie pracy została ujęta w poniższej tabeli.</w:t>
      </w:r>
    </w:p>
    <w:p w:rsidR="00EF7E43" w:rsidRDefault="00DB1961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Pracodawca ma możliwość wyboru i dostosowania tematów do specyfiki zakładu pracy ujętych w kolumnie 3.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AE1FF5" w:rsidRPr="00FC6195" w:rsidTr="00AE1FF5">
        <w:tc>
          <w:tcPr>
            <w:tcW w:w="3020" w:type="dxa"/>
          </w:tcPr>
          <w:p w:rsidR="00AE1FF5" w:rsidRPr="00FC6195" w:rsidRDefault="00AE1FF5" w:rsidP="00AE1FF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(1) </w:t>
            </w:r>
          </w:p>
          <w:p w:rsidR="00AE1FF5" w:rsidRPr="00FC6195" w:rsidRDefault="00AE1FF5" w:rsidP="00AE1FF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Efekty kształcenia wg podstawy programowej</w:t>
            </w:r>
          </w:p>
        </w:tc>
        <w:tc>
          <w:tcPr>
            <w:tcW w:w="3021" w:type="dxa"/>
          </w:tcPr>
          <w:p w:rsidR="00AE1FF5" w:rsidRPr="00FC6195" w:rsidRDefault="00AE1FF5" w:rsidP="00AE1FF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(2)</w:t>
            </w:r>
          </w:p>
          <w:p w:rsidR="00AE1FF5" w:rsidRPr="00FC6195" w:rsidRDefault="00AE1FF5" w:rsidP="00AE1FF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3021" w:type="dxa"/>
          </w:tcPr>
          <w:p w:rsidR="00AE1FF5" w:rsidRPr="00FC6195" w:rsidRDefault="00AE1FF5" w:rsidP="00AE1FF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(3)</w:t>
            </w:r>
          </w:p>
          <w:p w:rsidR="00AE1FF5" w:rsidRPr="00FC6195" w:rsidRDefault="00AE1FF5" w:rsidP="00AE1FF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PRZYKŁADOWA TEMATYKA REALIZOWANA NA PRAKTYCE ZAWODOWEJ</w:t>
            </w:r>
          </w:p>
        </w:tc>
      </w:tr>
      <w:tr w:rsidR="00C9342F" w:rsidRPr="00FC6195" w:rsidTr="001467DD">
        <w:tc>
          <w:tcPr>
            <w:tcW w:w="9062" w:type="dxa"/>
            <w:gridSpan w:val="3"/>
          </w:tcPr>
          <w:p w:rsidR="00C9342F" w:rsidRPr="00FC6195" w:rsidRDefault="00C9342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Podstawy obróbki ręcznej i maszynowej oraz montażu</w:t>
            </w:r>
          </w:p>
        </w:tc>
      </w:tr>
      <w:tr w:rsidR="00AE1FF5" w:rsidRPr="00FC6195" w:rsidTr="00AE1FF5">
        <w:tc>
          <w:tcPr>
            <w:tcW w:w="3020" w:type="dxa"/>
          </w:tcPr>
          <w:p w:rsidR="00FB6307" w:rsidRPr="00FC6195" w:rsidRDefault="00FB6307" w:rsidP="00FB6307">
            <w:pP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Uczeń:</w:t>
            </w:r>
          </w:p>
          <w:p w:rsidR="00FB6307" w:rsidRDefault="00FB6307" w:rsidP="00F516E2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:rsidR="00F516E2" w:rsidRPr="00FC6195" w:rsidRDefault="00F516E2" w:rsidP="00F516E2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MEC.08.2.3 stosuje materiały konstrukcyjne, eksploatacyjne</w:t>
            </w:r>
          </w:p>
          <w:p w:rsidR="00F516E2" w:rsidRPr="00FC6195" w:rsidRDefault="00F516E2" w:rsidP="00F516E2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 uszczelniające zgodnie z wymaganiami</w:t>
            </w:r>
          </w:p>
          <w:p w:rsidR="00AE1FF5" w:rsidRPr="00FC6195" w:rsidRDefault="00F516E2" w:rsidP="00F516E2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eksploatacyjnymi i technologicznymi</w:t>
            </w:r>
          </w:p>
        </w:tc>
        <w:tc>
          <w:tcPr>
            <w:tcW w:w="3021" w:type="dxa"/>
          </w:tcPr>
          <w:p w:rsidR="00FB6307" w:rsidRDefault="00FB6307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Uczeń powinien umieć: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rozróżnia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materiały konstrukcyjne, eksploatacyjne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oraz uszczelniające na podstawie oznaczeń</w:t>
            </w:r>
          </w:p>
          <w:p w:rsidR="00FC6195" w:rsidRPr="00FC6195" w:rsidRDefault="00FB6307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2) wskazywać </w:t>
            </w:r>
            <w:r w:rsidR="00FC6195"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właściwości materiałów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konstrukcyjnych, eksploatacyjnych oraz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uszczelniających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dobiera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materiały konstrukcyjne, eksploatacyjne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oraz uszczelniające zgodnie z wymaganiami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eksploatacyjnymi i technologicznymi określonymi</w:t>
            </w:r>
          </w:p>
          <w:p w:rsidR="00AE1FF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 dokumentacji</w:t>
            </w:r>
          </w:p>
          <w:p w:rsidR="00FB6307" w:rsidRDefault="00FC6195" w:rsidP="00FC619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4) rozróżnia</w:t>
            </w:r>
            <w:r w:rsidR="00FB6307">
              <w:rPr>
                <w:rFonts w:asciiTheme="minorHAnsi" w:hAnsiTheme="minorHAnsi" w:cstheme="minorHAnsi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rodzaje i źródła korozji, opisuje jej objawy 5) dobiera metody zabezpieczenia przed korozją </w:t>
            </w:r>
          </w:p>
          <w:p w:rsidR="00FC6195" w:rsidRPr="00FC6195" w:rsidRDefault="00FB6307" w:rsidP="00FB630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6) wykonywać</w:t>
            </w:r>
            <w:r w:rsidR="00FC6195"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zabezpieczenie antykorozyjne części maszyn i urządzeń</w:t>
            </w:r>
          </w:p>
        </w:tc>
        <w:tc>
          <w:tcPr>
            <w:tcW w:w="3021" w:type="dxa"/>
          </w:tcPr>
          <w:p w:rsidR="00B30689" w:rsidRPr="00B30689" w:rsidRDefault="00B30689" w:rsidP="00B3068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068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 xml:space="preserve">- </w:t>
            </w:r>
            <w:r w:rsidR="00280DA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rodzaje materiałów</w:t>
            </w:r>
            <w:r w:rsidRPr="00B3068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konstrukcyjn</w:t>
            </w:r>
            <w:r w:rsidR="00280DA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ych</w:t>
            </w:r>
            <w:r w:rsidRPr="00B3068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,</w:t>
            </w:r>
          </w:p>
          <w:p w:rsidR="00B30689" w:rsidRPr="00B30689" w:rsidRDefault="00B30689" w:rsidP="00B3068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068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właściwości materiałów,</w:t>
            </w:r>
          </w:p>
          <w:p w:rsidR="00B30689" w:rsidRPr="00B30689" w:rsidRDefault="00B30689" w:rsidP="00B3068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068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dobór materiałów konstrukcyjnych,</w:t>
            </w:r>
          </w:p>
          <w:p w:rsidR="00AE1FF5" w:rsidRPr="00FC6195" w:rsidRDefault="00AE1FF5" w:rsidP="00B3068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E1FF5" w:rsidRPr="00FC6195" w:rsidTr="00AE1FF5">
        <w:tc>
          <w:tcPr>
            <w:tcW w:w="3020" w:type="dxa"/>
          </w:tcPr>
          <w:p w:rsidR="00AE1FF5" w:rsidRPr="00FC6195" w:rsidRDefault="00F516E2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MEC.08.2.4 wykonuje połączenia mechaniczne</w:t>
            </w:r>
          </w:p>
        </w:tc>
        <w:tc>
          <w:tcPr>
            <w:tcW w:w="3021" w:type="dxa"/>
          </w:tcPr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rozróżnia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połączenia mechaniczne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dobiera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narzędzia, urządzenia i materiały do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wykonania połączeń</w:t>
            </w:r>
          </w:p>
          <w:p w:rsidR="00AE1FF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łączy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części różnymi technikami</w:t>
            </w:r>
          </w:p>
        </w:tc>
        <w:tc>
          <w:tcPr>
            <w:tcW w:w="3021" w:type="dxa"/>
          </w:tcPr>
          <w:p w:rsidR="00B30689" w:rsidRPr="00B30689" w:rsidRDefault="00B30689" w:rsidP="00B3068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</w:t>
            </w:r>
            <w:r w:rsidRPr="00B3068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połączenia mechaniczne</w:t>
            </w:r>
          </w:p>
          <w:p w:rsidR="00B30689" w:rsidRPr="00B30689" w:rsidRDefault="00B30689" w:rsidP="00B3068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</w:t>
            </w:r>
            <w:r w:rsidRPr="00B3068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rodzaje połączeń</w:t>
            </w:r>
          </w:p>
          <w:p w:rsidR="00AE1FF5" w:rsidRPr="00FC6195" w:rsidRDefault="00B30689" w:rsidP="00B3068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</w:t>
            </w:r>
            <w:r w:rsidRPr="00B3068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dobór narzędzi i urządzeń do </w:t>
            </w:r>
            <w:r w:rsidR="008D4000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wykonywania </w:t>
            </w:r>
            <w:r w:rsidRPr="00B3068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połączeń mechanicznych</w:t>
            </w:r>
          </w:p>
        </w:tc>
      </w:tr>
      <w:tr w:rsidR="00AE1FF5" w:rsidRPr="00FC6195" w:rsidTr="00AE1FF5">
        <w:tc>
          <w:tcPr>
            <w:tcW w:w="3020" w:type="dxa"/>
          </w:tcPr>
          <w:p w:rsidR="00F516E2" w:rsidRPr="00FC6195" w:rsidRDefault="00F516E2" w:rsidP="00F516E2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MEC.08.2.5 stosuje techniki oraz metody wytwarzania części</w:t>
            </w:r>
          </w:p>
          <w:p w:rsidR="00AE1FF5" w:rsidRPr="00FC6195" w:rsidRDefault="00F516E2" w:rsidP="00F516E2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maszyn i urządzeń</w:t>
            </w:r>
          </w:p>
        </w:tc>
        <w:tc>
          <w:tcPr>
            <w:tcW w:w="3021" w:type="dxa"/>
          </w:tcPr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rozróżnia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techniki oraz metody spajania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materiałów, odlewania, obróbki skrawaniem,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plastycznej, cieplnej oraz cieplno-chemicznej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rozróżnia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rodzaje obróbki ręcznej i maszynowej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wykonuje operacje obróbki ręcznej oraz proste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operacje maszynowej obróbki wiórowej materiałów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4) rozróżnia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i dobiera przyrządy i narzędzia do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wykonywania pomiarów warsztatowych</w:t>
            </w:r>
          </w:p>
          <w:p w:rsidR="00AE1FF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5) przeprowadza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pomiary warsztatowe</w:t>
            </w:r>
          </w:p>
        </w:tc>
        <w:tc>
          <w:tcPr>
            <w:tcW w:w="3021" w:type="dxa"/>
          </w:tcPr>
          <w:p w:rsidR="00E85E9E" w:rsidRDefault="00E85E9E" w:rsidP="00E85E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obróbka ręczna</w:t>
            </w:r>
          </w:p>
          <w:p w:rsidR="00E85E9E" w:rsidRDefault="00E85E9E" w:rsidP="00E85E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obróbka maszynowa</w:t>
            </w:r>
          </w:p>
          <w:p w:rsidR="00E85E9E" w:rsidRDefault="00E85E9E" w:rsidP="00E85E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obróbka plastyczna</w:t>
            </w:r>
          </w:p>
          <w:p w:rsidR="00E85E9E" w:rsidRDefault="00E85E9E" w:rsidP="00E85E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obróbka cieplna</w:t>
            </w:r>
          </w:p>
          <w:p w:rsidR="00AE1FF5" w:rsidRPr="00FC6195" w:rsidRDefault="00E85E9E" w:rsidP="00E85E9E">
            <w:pPr>
              <w:spacing w:after="200" w:line="20" w:lineRule="atLeas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metrologia</w:t>
            </w:r>
          </w:p>
        </w:tc>
      </w:tr>
      <w:tr w:rsidR="00C9342F" w:rsidRPr="00FC6195" w:rsidTr="001467DD">
        <w:tc>
          <w:tcPr>
            <w:tcW w:w="9062" w:type="dxa"/>
            <w:gridSpan w:val="3"/>
          </w:tcPr>
          <w:p w:rsidR="00C9342F" w:rsidRPr="00FC6195" w:rsidRDefault="00C9342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Wykonywanie elementów maszyn, urządzeń i narzędzi metodą obróbki ręcznej</w:t>
            </w:r>
          </w:p>
        </w:tc>
      </w:tr>
      <w:tr w:rsidR="00F516E2" w:rsidRPr="00FC6195" w:rsidTr="00AE1FF5">
        <w:tc>
          <w:tcPr>
            <w:tcW w:w="3020" w:type="dxa"/>
          </w:tcPr>
          <w:p w:rsidR="00F516E2" w:rsidRPr="00FC6195" w:rsidRDefault="00BC077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MEC.08.3.2 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stosuje materiały do wykonania elementów maszyn, urządzeń i narzędzi</w:t>
            </w:r>
          </w:p>
        </w:tc>
        <w:tc>
          <w:tcPr>
            <w:tcW w:w="3021" w:type="dxa"/>
          </w:tcPr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określa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rodzaj materiału do wykonania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poszczególnych elementów maszyn, urządzeń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 narzędzi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dobiera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materiał do wykonania poszczególnych</w:t>
            </w:r>
          </w:p>
          <w:p w:rsidR="00F516E2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elementów maszyn, urządzeń i narzędzi</w:t>
            </w:r>
          </w:p>
        </w:tc>
        <w:tc>
          <w:tcPr>
            <w:tcW w:w="3021" w:type="dxa"/>
          </w:tcPr>
          <w:p w:rsidR="00E85E9E" w:rsidRPr="00D758E9" w:rsidRDefault="00E85E9E" w:rsidP="00E85E9E">
            <w:pPr>
              <w:spacing w:line="20" w:lineRule="atLeast"/>
              <w:rPr>
                <w:sz w:val="20"/>
                <w:szCs w:val="20"/>
              </w:rPr>
            </w:pPr>
            <w:r w:rsidRPr="00D758E9">
              <w:rPr>
                <w:sz w:val="20"/>
                <w:szCs w:val="20"/>
              </w:rPr>
              <w:t>- rodzaje materiałów i ich własności</w:t>
            </w:r>
          </w:p>
          <w:p w:rsidR="00E85E9E" w:rsidRPr="00D758E9" w:rsidRDefault="00E85E9E" w:rsidP="00E85E9E">
            <w:pPr>
              <w:spacing w:line="20" w:lineRule="atLeast"/>
              <w:rPr>
                <w:sz w:val="20"/>
                <w:szCs w:val="20"/>
              </w:rPr>
            </w:pPr>
            <w:r w:rsidRPr="00D758E9">
              <w:rPr>
                <w:sz w:val="20"/>
                <w:szCs w:val="20"/>
              </w:rPr>
              <w:t>- dobór materiału do wykonywanej części,</w:t>
            </w:r>
          </w:p>
          <w:p w:rsidR="00E85E9E" w:rsidRPr="00D758E9" w:rsidRDefault="00E85E9E" w:rsidP="00E85E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:rsidR="00E85E9E" w:rsidRPr="00D758E9" w:rsidRDefault="00E85E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F516E2" w:rsidRPr="00FC6195" w:rsidTr="00AE1FF5">
        <w:tc>
          <w:tcPr>
            <w:tcW w:w="3020" w:type="dxa"/>
          </w:tcPr>
          <w:p w:rsidR="00F516E2" w:rsidRPr="00FC6195" w:rsidRDefault="00BC077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MEC.08.3.3 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dobiera narzędzia i przyrządy pomiarowe do rodzaju wykonywanych prac ślusarskich</w:t>
            </w:r>
          </w:p>
        </w:tc>
        <w:tc>
          <w:tcPr>
            <w:tcW w:w="3021" w:type="dxa"/>
          </w:tcPr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rozróżnia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narzędzia i przyrządy pomiarowe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stosowane podczas wykonywania prac z zakresu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obróbki ręcznej oraz wskazuje ich przeznaczenie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dobiera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narzędzia i przyrządy pomiarowe do</w:t>
            </w:r>
          </w:p>
          <w:p w:rsidR="00F516E2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wykonania określonych pomiarów warsztatowych</w:t>
            </w:r>
          </w:p>
        </w:tc>
        <w:tc>
          <w:tcPr>
            <w:tcW w:w="3021" w:type="dxa"/>
          </w:tcPr>
          <w:p w:rsidR="00F516E2" w:rsidRPr="00D758E9" w:rsidRDefault="00F516E2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:rsidR="00E85E9E" w:rsidRPr="00D758E9" w:rsidRDefault="00E85E9E" w:rsidP="00E85E9E">
            <w:pPr>
              <w:spacing w:line="20" w:lineRule="atLeast"/>
              <w:rPr>
                <w:sz w:val="20"/>
                <w:szCs w:val="20"/>
              </w:rPr>
            </w:pPr>
            <w:r w:rsidRPr="00D758E9">
              <w:rPr>
                <w:sz w:val="20"/>
                <w:szCs w:val="20"/>
              </w:rPr>
              <w:t>- wykonywanie pomiarów przyrządami suwmiarkowymi, mikrometrycznymi, czujnikiem zegarowym,</w:t>
            </w:r>
          </w:p>
          <w:p w:rsidR="00280DA9" w:rsidRPr="00D758E9" w:rsidRDefault="00C11D51" w:rsidP="00E85E9E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p</w:t>
            </w:r>
            <w:r w:rsidR="00280DA9" w:rsidRPr="00D758E9">
              <w:rPr>
                <w:sz w:val="20"/>
                <w:szCs w:val="20"/>
              </w:rPr>
              <w:t>omiary bezpośrednie i różnicowe</w:t>
            </w:r>
          </w:p>
          <w:p w:rsidR="00E85E9E" w:rsidRPr="00D758E9" w:rsidRDefault="00E85E9E" w:rsidP="00E85E9E">
            <w:pPr>
              <w:spacing w:line="20" w:lineRule="atLeast"/>
              <w:rPr>
                <w:sz w:val="20"/>
                <w:szCs w:val="20"/>
              </w:rPr>
            </w:pPr>
            <w:r w:rsidRPr="00D758E9">
              <w:rPr>
                <w:sz w:val="20"/>
                <w:szCs w:val="20"/>
              </w:rPr>
              <w:t>- konserwacja i przechowywanie przyrządów pomiarowych,</w:t>
            </w:r>
          </w:p>
          <w:p w:rsidR="00E85E9E" w:rsidRPr="00D758E9" w:rsidRDefault="00E85E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F516E2" w:rsidRPr="00FC6195" w:rsidTr="00AE1FF5">
        <w:tc>
          <w:tcPr>
            <w:tcW w:w="3020" w:type="dxa"/>
          </w:tcPr>
          <w:p w:rsidR="00F516E2" w:rsidRPr="00FC6195" w:rsidRDefault="00BC077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MEC.08.3.4 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wykonuje prace z zakresu obróbki ręcznej</w:t>
            </w:r>
          </w:p>
        </w:tc>
        <w:tc>
          <w:tcPr>
            <w:tcW w:w="3021" w:type="dxa"/>
          </w:tcPr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dobiera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narzędzia, uchwyty i sprzęt do wykonania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prac z zakresu obróbki ręcznej</w:t>
            </w:r>
          </w:p>
          <w:p w:rsidR="00FC6195" w:rsidRPr="00FC6195" w:rsidRDefault="00FB6307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planować</w:t>
            </w:r>
            <w:r w:rsidR="00FC6195"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kolejność operacji podczas wykonywania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prac z zakresu obróbki ręcznej</w:t>
            </w:r>
          </w:p>
          <w:p w:rsidR="00F516E2" w:rsidRPr="00FC6195" w:rsidRDefault="00FB6307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dokumentować</w:t>
            </w:r>
            <w:r w:rsidR="00FC6195"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wykonanie obróbki ręcznej</w:t>
            </w:r>
          </w:p>
        </w:tc>
        <w:tc>
          <w:tcPr>
            <w:tcW w:w="3021" w:type="dxa"/>
          </w:tcPr>
          <w:p w:rsidR="00E85E9E" w:rsidRPr="00D758E9" w:rsidRDefault="00E85E9E" w:rsidP="00E85E9E">
            <w:pPr>
              <w:spacing w:line="20" w:lineRule="atLeast"/>
              <w:rPr>
                <w:sz w:val="20"/>
                <w:szCs w:val="20"/>
              </w:rPr>
            </w:pPr>
            <w:r w:rsidRPr="00D758E9">
              <w:rPr>
                <w:sz w:val="20"/>
                <w:szCs w:val="20"/>
              </w:rPr>
              <w:lastRenderedPageBreak/>
              <w:t>- wykonywanie obróbki ręcznej z zastosowaniem odpowiednich narzędzi i przepisów bhp,</w:t>
            </w:r>
          </w:p>
          <w:p w:rsidR="00E85E9E" w:rsidRPr="00D758E9" w:rsidRDefault="00E85E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F516E2" w:rsidRPr="00FC6195" w:rsidTr="00AE1FF5">
        <w:tc>
          <w:tcPr>
            <w:tcW w:w="3020" w:type="dxa"/>
          </w:tcPr>
          <w:p w:rsidR="00F516E2" w:rsidRPr="00FC6195" w:rsidRDefault="00BC077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MEC.08.3.5 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kontroluje jakość wykonanych prac z zakresu obróbki ręcznej</w:t>
            </w:r>
          </w:p>
        </w:tc>
        <w:tc>
          <w:tcPr>
            <w:tcW w:w="3021" w:type="dxa"/>
          </w:tcPr>
          <w:p w:rsidR="00FC6195" w:rsidRPr="00FC6195" w:rsidRDefault="00FB6307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wskazywać</w:t>
            </w:r>
            <w:r w:rsidR="00FC6195"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sposób przeprowadzenia kontroli jakości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wykonanej pracy obróbki ręcznej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dobiera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narzędzia, przyrządy i urządzenia do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przeprowadzenia kontroli jakości wykonanej pracy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z zakresu obróbki ręcznej</w:t>
            </w:r>
          </w:p>
          <w:p w:rsidR="00FC6195" w:rsidRPr="00FC6195" w:rsidRDefault="00FB6307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wykonywać</w:t>
            </w:r>
            <w:r w:rsidR="00FC6195"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pomiary i analizy podczas kontroli</w:t>
            </w:r>
          </w:p>
          <w:p w:rsidR="00F516E2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jakości wykonanej pracy z zakresu obróbki ręcznej</w:t>
            </w:r>
          </w:p>
        </w:tc>
        <w:tc>
          <w:tcPr>
            <w:tcW w:w="3021" w:type="dxa"/>
          </w:tcPr>
          <w:p w:rsidR="00686813" w:rsidRDefault="00E85E9E" w:rsidP="00E85E9E">
            <w:pPr>
              <w:spacing w:line="20" w:lineRule="atLeast"/>
              <w:rPr>
                <w:sz w:val="20"/>
                <w:szCs w:val="20"/>
              </w:rPr>
            </w:pPr>
            <w:r w:rsidRPr="00D758E9">
              <w:rPr>
                <w:sz w:val="20"/>
                <w:szCs w:val="20"/>
              </w:rPr>
              <w:t>- metody kontroli wykonanych</w:t>
            </w:r>
          </w:p>
          <w:p w:rsidR="00E85E9E" w:rsidRPr="00D758E9" w:rsidRDefault="00686813" w:rsidP="00E85E9E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E85E9E" w:rsidRPr="00D758E9">
              <w:rPr>
                <w:sz w:val="20"/>
                <w:szCs w:val="20"/>
              </w:rPr>
              <w:t xml:space="preserve"> prac</w:t>
            </w:r>
          </w:p>
          <w:p w:rsidR="00E85E9E" w:rsidRPr="00D758E9" w:rsidRDefault="00E85E9E" w:rsidP="00E85E9E">
            <w:pPr>
              <w:spacing w:line="20" w:lineRule="atLeast"/>
              <w:rPr>
                <w:sz w:val="20"/>
                <w:szCs w:val="20"/>
              </w:rPr>
            </w:pPr>
            <w:r w:rsidRPr="00D758E9">
              <w:rPr>
                <w:sz w:val="20"/>
                <w:szCs w:val="20"/>
              </w:rPr>
              <w:t>- pomiary geometryczne</w:t>
            </w:r>
          </w:p>
          <w:p w:rsidR="00686813" w:rsidRDefault="00E85E9E" w:rsidP="00E85E9E">
            <w:pPr>
              <w:spacing w:line="20" w:lineRule="atLeast"/>
              <w:rPr>
                <w:sz w:val="20"/>
                <w:szCs w:val="20"/>
              </w:rPr>
            </w:pPr>
            <w:r w:rsidRPr="00D758E9">
              <w:rPr>
                <w:sz w:val="20"/>
                <w:szCs w:val="20"/>
              </w:rPr>
              <w:t>- obsługa i konserwacja i</w:t>
            </w:r>
          </w:p>
          <w:p w:rsidR="00E85E9E" w:rsidRPr="00D758E9" w:rsidRDefault="00E85E9E" w:rsidP="00E85E9E">
            <w:pPr>
              <w:spacing w:line="20" w:lineRule="atLeast"/>
              <w:rPr>
                <w:sz w:val="20"/>
                <w:szCs w:val="20"/>
              </w:rPr>
            </w:pPr>
            <w:r w:rsidRPr="00D758E9">
              <w:rPr>
                <w:sz w:val="20"/>
                <w:szCs w:val="20"/>
              </w:rPr>
              <w:t xml:space="preserve"> </w:t>
            </w:r>
            <w:r w:rsidR="00686813">
              <w:rPr>
                <w:sz w:val="20"/>
                <w:szCs w:val="20"/>
              </w:rPr>
              <w:t xml:space="preserve"> </w:t>
            </w:r>
            <w:r w:rsidRPr="00D758E9">
              <w:rPr>
                <w:sz w:val="20"/>
                <w:szCs w:val="20"/>
              </w:rPr>
              <w:t>przyrządów pomiarowych,</w:t>
            </w:r>
          </w:p>
          <w:p w:rsidR="00F516E2" w:rsidRPr="00D758E9" w:rsidRDefault="00F516E2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F516E2" w:rsidRPr="00FC6195" w:rsidTr="00AE1FF5">
        <w:tc>
          <w:tcPr>
            <w:tcW w:w="3020" w:type="dxa"/>
          </w:tcPr>
          <w:p w:rsidR="00F516E2" w:rsidRPr="00FC6195" w:rsidRDefault="00BC077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MEC.08.3.6 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wykonuje obsługę codzienną oraz konserwację maszyn i urządzeń oraz narzędzi</w:t>
            </w:r>
          </w:p>
        </w:tc>
        <w:tc>
          <w:tcPr>
            <w:tcW w:w="3021" w:type="dxa"/>
          </w:tcPr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określa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na podstawie instrukcji obsługi oraz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instrukcji konserwacji zakres obsługi codziennej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oraz konserwacji maszyn i narzędzi ślusarskich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określa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sposób wykonania obsługi codziennej oraz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konserwacji maszyn i narzędzi</w:t>
            </w:r>
          </w:p>
          <w:p w:rsidR="00FC6195" w:rsidRPr="00FC6195" w:rsidRDefault="00FB6307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przygotowywać</w:t>
            </w:r>
            <w:r w:rsidR="00FC6195"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narzędzia, przyrządy, urządzenia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 materiały do wykonania obsługi codziennej oraz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konserwacji maszyn i narzędzi</w:t>
            </w:r>
          </w:p>
          <w:p w:rsidR="00FC6195" w:rsidRPr="00FC6195" w:rsidRDefault="00FB6307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4) dokumentować</w:t>
            </w:r>
            <w:r w:rsidR="00FC6195"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wykonanie obsługi codziennej oraz</w:t>
            </w:r>
          </w:p>
          <w:p w:rsidR="00F516E2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konserwacji maszyn i narzędzi</w:t>
            </w:r>
          </w:p>
        </w:tc>
        <w:tc>
          <w:tcPr>
            <w:tcW w:w="3021" w:type="dxa"/>
          </w:tcPr>
          <w:p w:rsidR="00232143" w:rsidRDefault="0023214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</w:t>
            </w:r>
            <w:r w:rsidR="00280DA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Środki eksploatacyjne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(oleje, smary, chłodziwa)</w:t>
            </w:r>
          </w:p>
          <w:p w:rsidR="00F516E2" w:rsidRDefault="00232143" w:rsidP="0023214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ś</w:t>
            </w:r>
            <w:r w:rsidR="00280DA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rodki do konserwacji smarowe i olejowe</w:t>
            </w:r>
          </w:p>
          <w:p w:rsidR="00232143" w:rsidRPr="00FC6195" w:rsidRDefault="00232143" w:rsidP="0023214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-rodzaje korozji i sposoby jej zapobiegania</w:t>
            </w:r>
          </w:p>
        </w:tc>
      </w:tr>
      <w:tr w:rsidR="00C9342F" w:rsidRPr="00FC6195" w:rsidTr="001467DD">
        <w:tc>
          <w:tcPr>
            <w:tcW w:w="9062" w:type="dxa"/>
            <w:gridSpan w:val="3"/>
          </w:tcPr>
          <w:p w:rsidR="00C9342F" w:rsidRPr="00FC6195" w:rsidRDefault="00C9342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Wykonywanie elementów maszyn, urządzeń i narzędzi metodą obróbki maszynowej</w:t>
            </w:r>
          </w:p>
        </w:tc>
      </w:tr>
      <w:tr w:rsidR="00AE1FF5" w:rsidRPr="00FC6195" w:rsidTr="00AE1FF5">
        <w:tc>
          <w:tcPr>
            <w:tcW w:w="3020" w:type="dxa"/>
          </w:tcPr>
          <w:p w:rsidR="00AE1FF5" w:rsidRPr="00FC6195" w:rsidRDefault="002820E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MEC.08.4.4 wykonuje prace z zakresu obróbki maszynowej</w:t>
            </w:r>
          </w:p>
        </w:tc>
        <w:tc>
          <w:tcPr>
            <w:tcW w:w="3021" w:type="dxa"/>
          </w:tcPr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dobiera</w:t>
            </w:r>
            <w:r w:rsid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narzędzia, obrabiarki, uchwyty i osprzęt do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wykonania prac z zakresu obróbki maszynowej</w:t>
            </w:r>
          </w:p>
          <w:p w:rsidR="00FC6195" w:rsidRPr="00FC6195" w:rsidRDefault="00FB6307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planować</w:t>
            </w:r>
            <w:r w:rsidR="00FC6195"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kolejność operacji podczas wykonywania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prac z zakresu obróbki maszynowej</w:t>
            </w:r>
          </w:p>
          <w:p w:rsidR="00AE1FF5" w:rsidRPr="00FC6195" w:rsidRDefault="00FB6307" w:rsidP="00FB6307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wykonywać</w:t>
            </w:r>
            <w:r w:rsidR="00FC6195"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prace na obrabiarkach skrawających</w:t>
            </w:r>
          </w:p>
        </w:tc>
        <w:tc>
          <w:tcPr>
            <w:tcW w:w="3021" w:type="dxa"/>
          </w:tcPr>
          <w:p w:rsidR="00AE1FF5" w:rsidRDefault="0023214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toczenie</w:t>
            </w:r>
            <w:r w:rsidR="00C11D5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walcowo-czołowe</w:t>
            </w:r>
          </w:p>
          <w:p w:rsidR="00C11D51" w:rsidRDefault="00C11D5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toczenie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stożków</w:t>
            </w:r>
          </w:p>
          <w:p w:rsidR="00C11D51" w:rsidRDefault="00C11D5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toczenie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kształtowe</w:t>
            </w:r>
          </w:p>
          <w:p w:rsidR="00232143" w:rsidRDefault="00EE1E22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wykonywanie wiercenia i rozwiercania </w:t>
            </w:r>
          </w:p>
          <w:p w:rsidR="00232143" w:rsidRDefault="0023214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frezowanie</w:t>
            </w:r>
            <w:r w:rsidR="00EE1E2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powierzchni płaskich</w:t>
            </w:r>
          </w:p>
          <w:p w:rsidR="00232143" w:rsidRDefault="0023214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przecinanie materiału</w:t>
            </w:r>
            <w:bookmarkStart w:id="0" w:name="_GoBack"/>
            <w:bookmarkEnd w:id="0"/>
          </w:p>
          <w:p w:rsidR="00232143" w:rsidRPr="00FC6195" w:rsidRDefault="0023214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F516E2" w:rsidRPr="00FC6195" w:rsidTr="00AE1FF5">
        <w:tc>
          <w:tcPr>
            <w:tcW w:w="3020" w:type="dxa"/>
          </w:tcPr>
          <w:p w:rsidR="00F516E2" w:rsidRPr="00FC6195" w:rsidRDefault="002820E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MEC.08.4.5 kontroluje jakość wykonanych prac z zakresu obróbki maszynowej</w:t>
            </w:r>
          </w:p>
        </w:tc>
        <w:tc>
          <w:tcPr>
            <w:tcW w:w="3021" w:type="dxa"/>
          </w:tcPr>
          <w:p w:rsidR="00FC6195" w:rsidRPr="00FC6195" w:rsidRDefault="00E9107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wskazywać</w:t>
            </w:r>
            <w:r w:rsidR="00FC6195"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cele kontroli jakości wykonanych prac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z zakresu obróbki maszynowej</w:t>
            </w:r>
          </w:p>
          <w:p w:rsidR="00FC6195" w:rsidRPr="00FC6195" w:rsidRDefault="00E9107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wskazywać</w:t>
            </w:r>
            <w:r w:rsidR="00FC6195"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sposób przeprowadzenia kontroli jakości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wykonanych prac z zakresu obróbki maszynowej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dobiera</w:t>
            </w:r>
            <w:r w:rsidR="00E9107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narzędzia, przyrządy i urządzenia do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przeprowadzenia kontroli jakości wykonanej pracy</w:t>
            </w:r>
          </w:p>
          <w:p w:rsidR="00F516E2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z zakresu obróbki maszynowej</w:t>
            </w:r>
          </w:p>
          <w:p w:rsidR="00FC6195" w:rsidRPr="00FC6195" w:rsidRDefault="00E91075" w:rsidP="00FC619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4) wykonywać </w:t>
            </w:r>
            <w:r w:rsidR="00FC6195"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określone pomiary i analizy podczas kontroli jakości </w:t>
            </w:r>
            <w:r w:rsidR="00FC6195" w:rsidRPr="00FC6195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wykonanej pracy z zakresu obróbki maszynowej </w:t>
            </w:r>
          </w:p>
          <w:p w:rsidR="00FC6195" w:rsidRPr="00FC6195" w:rsidRDefault="00FC6195" w:rsidP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5) sporządza</w:t>
            </w:r>
            <w:r w:rsidR="00E91075">
              <w:rPr>
                <w:rFonts w:asciiTheme="minorHAnsi" w:hAnsiTheme="minorHAnsi" w:cstheme="minorHAnsi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raporty kontrolno-pomiarowe</w:t>
            </w:r>
          </w:p>
        </w:tc>
        <w:tc>
          <w:tcPr>
            <w:tcW w:w="3021" w:type="dxa"/>
          </w:tcPr>
          <w:p w:rsidR="00F516E2" w:rsidRDefault="0023214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- dokumentacja techniczna</w:t>
            </w:r>
          </w:p>
          <w:p w:rsidR="00232143" w:rsidRDefault="0023214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pomiary geometryczne</w:t>
            </w:r>
          </w:p>
          <w:p w:rsidR="00232143" w:rsidRDefault="0023214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rodzaje pomiarów</w:t>
            </w:r>
          </w:p>
          <w:p w:rsidR="00232143" w:rsidRDefault="0023214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przyrządy pomiarowe</w:t>
            </w:r>
          </w:p>
          <w:p w:rsidR="00232143" w:rsidRPr="00FC6195" w:rsidRDefault="0023214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sprawdziany i wzorce</w:t>
            </w:r>
          </w:p>
        </w:tc>
      </w:tr>
      <w:tr w:rsidR="00C9342F" w:rsidRPr="00FC6195" w:rsidTr="001467DD">
        <w:tc>
          <w:tcPr>
            <w:tcW w:w="9062" w:type="dxa"/>
            <w:gridSpan w:val="3"/>
          </w:tcPr>
          <w:p w:rsidR="00C9342F" w:rsidRPr="00FC6195" w:rsidRDefault="00C9342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Wykonywanie połączeń elementów maszyn, urządzeń i narzędzi</w:t>
            </w:r>
          </w:p>
        </w:tc>
      </w:tr>
      <w:tr w:rsidR="002820ED" w:rsidRPr="00FC6195" w:rsidTr="00AE1FF5">
        <w:tc>
          <w:tcPr>
            <w:tcW w:w="3020" w:type="dxa"/>
          </w:tcPr>
          <w:p w:rsidR="002820ED" w:rsidRPr="00FC6195" w:rsidRDefault="002820E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MEC.08.5.2 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wykonuje połączenia materiałów</w:t>
            </w:r>
          </w:p>
        </w:tc>
        <w:tc>
          <w:tcPr>
            <w:tcW w:w="3021" w:type="dxa"/>
          </w:tcPr>
          <w:p w:rsidR="00FC6195" w:rsidRPr="00FC6195" w:rsidRDefault="00E9107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1) planować</w:t>
            </w:r>
            <w:r w:rsidR="00FC6195"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kolejność operacji podczas wykonywania połączeń materiałów </w:t>
            </w:r>
          </w:p>
          <w:p w:rsidR="00FC6195" w:rsidRPr="00FC6195" w:rsidRDefault="00E9107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2) przygotowywać</w:t>
            </w:r>
            <w:r w:rsidR="00FC6195"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materiały przeznaczone do wykonania połączenia </w:t>
            </w:r>
          </w:p>
          <w:p w:rsidR="002820ED" w:rsidRPr="00FC6195" w:rsidRDefault="00E9107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3) wykonywać</w:t>
            </w:r>
            <w:r w:rsidR="00FC6195"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połączenia materiałów rozłączne i nierozłączne</w:t>
            </w:r>
          </w:p>
        </w:tc>
        <w:tc>
          <w:tcPr>
            <w:tcW w:w="3021" w:type="dxa"/>
          </w:tcPr>
          <w:p w:rsidR="00D758E9" w:rsidRDefault="00D758E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połączenie rozłączne: śrubowe, sworzniowe, kołkowe, wpustowe.</w:t>
            </w:r>
          </w:p>
          <w:p w:rsidR="00D758E9" w:rsidRDefault="00D758E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Połączenia nierozłączne: nitowe, klejone, zgrzewane, lutowane</w:t>
            </w:r>
          </w:p>
          <w:p w:rsidR="00D758E9" w:rsidRPr="00FC6195" w:rsidRDefault="00D758E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2820ED" w:rsidRPr="00FC6195" w:rsidTr="00AE1FF5">
        <w:tc>
          <w:tcPr>
            <w:tcW w:w="3020" w:type="dxa"/>
          </w:tcPr>
          <w:p w:rsidR="002820ED" w:rsidRPr="00FC6195" w:rsidRDefault="002820E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MEC.08.5.3 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kontroluje jakość wykonanych połączeń</w:t>
            </w:r>
          </w:p>
        </w:tc>
        <w:tc>
          <w:tcPr>
            <w:tcW w:w="3021" w:type="dxa"/>
          </w:tcPr>
          <w:p w:rsidR="00E91075" w:rsidRDefault="00E9107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1) wskazywać</w:t>
            </w:r>
            <w:r w:rsidR="00FC6195"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cele kontroli jakości wykonania połączeń </w:t>
            </w:r>
          </w:p>
          <w:p w:rsidR="00E91075" w:rsidRDefault="00FC619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2) dobiera</w:t>
            </w:r>
            <w:r w:rsidR="00E91075">
              <w:rPr>
                <w:rFonts w:asciiTheme="minorHAnsi" w:hAnsiTheme="minorHAnsi" w:cstheme="minorHAnsi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sposób przeprowadzenia kontroli jakości wykonanego połączenia</w:t>
            </w:r>
          </w:p>
          <w:p w:rsidR="00E91075" w:rsidRDefault="00FC619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3) dobiera</w:t>
            </w:r>
            <w:r w:rsidR="00E91075">
              <w:rPr>
                <w:rFonts w:asciiTheme="minorHAnsi" w:hAnsiTheme="minorHAnsi" w:cstheme="minorHAnsi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narzędzia, przyrządy i urządzenia do przeprowadzenia kontroli jakości wykonanego połączenia</w:t>
            </w:r>
          </w:p>
          <w:p w:rsidR="00E91075" w:rsidRDefault="00E9107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4) wykonywać</w:t>
            </w:r>
            <w:r w:rsidR="00FC6195"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określone pomiary i analizy podczas kontroli jakości wykonanego połączenia</w:t>
            </w:r>
          </w:p>
          <w:p w:rsidR="002820ED" w:rsidRPr="00FC6195" w:rsidRDefault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5) sporządza</w:t>
            </w:r>
            <w:r w:rsidR="00E91075">
              <w:rPr>
                <w:rFonts w:asciiTheme="minorHAnsi" w:hAnsiTheme="minorHAnsi" w:cstheme="minorHAnsi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raporty kontrolno-pomiarowe</w:t>
            </w:r>
          </w:p>
        </w:tc>
        <w:tc>
          <w:tcPr>
            <w:tcW w:w="3021" w:type="dxa"/>
          </w:tcPr>
          <w:p w:rsidR="00D758E9" w:rsidRPr="00D758E9" w:rsidRDefault="00D758E9" w:rsidP="00D758E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758E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</w:t>
            </w:r>
            <w:r w:rsidRPr="00D758E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etody kontroli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połączeń</w:t>
            </w:r>
          </w:p>
          <w:p w:rsidR="00D758E9" w:rsidRPr="00D758E9" w:rsidRDefault="00D758E9" w:rsidP="00D758E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758E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</w:t>
            </w:r>
            <w:r w:rsidRPr="00D758E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ady i niezgodności połączeń </w:t>
            </w:r>
          </w:p>
          <w:p w:rsidR="002820ED" w:rsidRPr="00FC6195" w:rsidRDefault="002820ED" w:rsidP="00D758E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C9342F" w:rsidRPr="00FC6195" w:rsidTr="001467DD">
        <w:tc>
          <w:tcPr>
            <w:tcW w:w="9062" w:type="dxa"/>
            <w:gridSpan w:val="3"/>
          </w:tcPr>
          <w:p w:rsidR="00C9342F" w:rsidRPr="00FC6195" w:rsidRDefault="00C9342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Naprawa i konserwacja elementów maszyn, urządzeń i narzędzi</w:t>
            </w:r>
          </w:p>
        </w:tc>
      </w:tr>
      <w:tr w:rsidR="002820ED" w:rsidRPr="00FC6195" w:rsidTr="00AE1FF5">
        <w:tc>
          <w:tcPr>
            <w:tcW w:w="3020" w:type="dxa"/>
          </w:tcPr>
          <w:p w:rsidR="002820ED" w:rsidRPr="00FC6195" w:rsidRDefault="002820ED" w:rsidP="00D758E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MEC.08.6.5 wykonuj</w:t>
            </w:r>
            <w:r w:rsidR="00D758E9">
              <w:rPr>
                <w:rFonts w:asciiTheme="minorHAnsi" w:hAnsiTheme="minorHAnsi" w:cstheme="minorHAnsi"/>
                <w:sz w:val="20"/>
                <w:szCs w:val="20"/>
              </w:rPr>
              <w:t>e czynności naprawcze elementów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maszyn, urządzeń i narzędzi</w:t>
            </w:r>
          </w:p>
        </w:tc>
        <w:tc>
          <w:tcPr>
            <w:tcW w:w="3021" w:type="dxa"/>
          </w:tcPr>
          <w:p w:rsidR="00FC6195" w:rsidRPr="00FC6195" w:rsidRDefault="001467D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1) wskazywać</w:t>
            </w:r>
            <w:r w:rsidR="00FC6195"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przebieg procesu naprawy elementów maszyn, urządzeń i narzędzi </w:t>
            </w:r>
          </w:p>
          <w:p w:rsidR="00FC6195" w:rsidRPr="00FC6195" w:rsidRDefault="00FC619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2) dobiera</w:t>
            </w:r>
            <w:r w:rsidR="001467DD">
              <w:rPr>
                <w:rFonts w:asciiTheme="minorHAnsi" w:hAnsiTheme="minorHAnsi" w:cstheme="minorHAnsi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oprzyrządowanie do wykonania naprawy elementów maszyn, urządzeń i narzędzi </w:t>
            </w:r>
          </w:p>
          <w:p w:rsidR="00FC6195" w:rsidRPr="00FC6195" w:rsidRDefault="00FC619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3) dobiera</w:t>
            </w:r>
            <w:r w:rsidR="001467DD">
              <w:rPr>
                <w:rFonts w:asciiTheme="minorHAnsi" w:hAnsiTheme="minorHAnsi" w:cstheme="minorHAnsi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oprzyrządowanie do wykonania naprawy maszyn, urządzeń i narzędzi </w:t>
            </w:r>
          </w:p>
          <w:p w:rsidR="00FC6195" w:rsidRPr="00FC6195" w:rsidRDefault="001467D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4) organizować </w:t>
            </w:r>
            <w:r w:rsidR="00FC6195"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stanowisko do wykonania naprawy elementów maszyn, urządzeń i narzędzi </w:t>
            </w:r>
          </w:p>
          <w:p w:rsidR="002820ED" w:rsidRPr="00FC6195" w:rsidRDefault="00FC619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5) inst</w:t>
            </w:r>
            <w:r w:rsidR="001467DD">
              <w:rPr>
                <w:rFonts w:asciiTheme="minorHAnsi" w:hAnsiTheme="minorHAnsi" w:cstheme="minorHAnsi"/>
                <w:sz w:val="20"/>
                <w:szCs w:val="20"/>
              </w:rPr>
              <w:t>alować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oprzyrządowanie na maszynach i urządzeniach wykorzystywanych do wykonywania naprawy elementów maszyn, urządzeń i narzędzi</w:t>
            </w:r>
          </w:p>
        </w:tc>
        <w:tc>
          <w:tcPr>
            <w:tcW w:w="3021" w:type="dxa"/>
          </w:tcPr>
          <w:p w:rsidR="006F099A" w:rsidRDefault="006F099A" w:rsidP="00D758E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demontaż maszyn i urządzeń</w:t>
            </w:r>
          </w:p>
          <w:p w:rsidR="006F099A" w:rsidRDefault="006F099A" w:rsidP="00D758E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-weryfikacja części</w:t>
            </w:r>
          </w:p>
          <w:p w:rsidR="00D758E9" w:rsidRPr="00D758E9" w:rsidRDefault="00D758E9" w:rsidP="00D758E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758E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narzędzia </w:t>
            </w:r>
            <w:r w:rsidR="006F099A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do wykonania demontażu</w:t>
            </w:r>
            <w:r w:rsidRPr="00D758E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elementów maszyn, urządzeń</w:t>
            </w:r>
          </w:p>
          <w:p w:rsidR="00D758E9" w:rsidRPr="00D758E9" w:rsidRDefault="00D758E9" w:rsidP="00D758E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758E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określanie metod naprawy maszyn, urządzeń i narzędzi</w:t>
            </w:r>
          </w:p>
          <w:p w:rsidR="002820ED" w:rsidRPr="00FC6195" w:rsidRDefault="00D758E9" w:rsidP="00D758E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758E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oprzyrządowanie wykorzystywane do wykonania naprawy elementów  maszyn, urządzeń i narzędzi</w:t>
            </w:r>
          </w:p>
        </w:tc>
      </w:tr>
      <w:tr w:rsidR="002820ED" w:rsidRPr="00FC6195" w:rsidTr="00AE1FF5">
        <w:tc>
          <w:tcPr>
            <w:tcW w:w="3020" w:type="dxa"/>
          </w:tcPr>
          <w:p w:rsidR="002820ED" w:rsidRPr="00FC6195" w:rsidRDefault="002820E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MEC.08.6.6 montuje elementy maszyn i urządzeń po naprawie</w:t>
            </w:r>
          </w:p>
        </w:tc>
        <w:tc>
          <w:tcPr>
            <w:tcW w:w="3021" w:type="dxa"/>
          </w:tcPr>
          <w:p w:rsidR="00FC6195" w:rsidRPr="00FC6195" w:rsidRDefault="00FC619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1) rozróżnia</w:t>
            </w:r>
            <w:r w:rsidR="001467DD">
              <w:rPr>
                <w:rFonts w:asciiTheme="minorHAnsi" w:hAnsiTheme="minorHAnsi" w:cstheme="minorHAnsi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maszyny i urządzenia, narzędzia do wykonania montażu elementów maszyn i urządzeń po naprawie </w:t>
            </w:r>
          </w:p>
          <w:p w:rsidR="00FC6195" w:rsidRPr="00FC6195" w:rsidRDefault="00FC619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2) rozróżnia</w:t>
            </w:r>
            <w:r w:rsidR="001467DD">
              <w:rPr>
                <w:rFonts w:asciiTheme="minorHAnsi" w:hAnsiTheme="minorHAnsi" w:cstheme="minorHAnsi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sposób montażu elementów maszyn, urządzeń i narzędzi po naprawie </w:t>
            </w:r>
          </w:p>
          <w:p w:rsidR="00FC6195" w:rsidRPr="00FC6195" w:rsidRDefault="001467D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3) przygotowywać</w:t>
            </w:r>
            <w:r w:rsidR="00FC6195"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proces wykonania montażu elementów </w:t>
            </w:r>
            <w:r w:rsidR="00FC6195" w:rsidRPr="00FC6195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maszyn, urządzeń i narzędzi po naprawie </w:t>
            </w:r>
          </w:p>
          <w:p w:rsidR="00FC6195" w:rsidRPr="00FC6195" w:rsidRDefault="00FC619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>4) dobiera</w:t>
            </w:r>
            <w:r w:rsidR="001467DD">
              <w:rPr>
                <w:rFonts w:asciiTheme="minorHAnsi" w:hAnsiTheme="minorHAnsi" w:cstheme="minorHAnsi"/>
                <w:sz w:val="20"/>
                <w:szCs w:val="20"/>
              </w:rPr>
              <w:t>ć</w:t>
            </w:r>
            <w:r w:rsidRPr="00FC6195">
              <w:rPr>
                <w:rFonts w:asciiTheme="minorHAnsi" w:hAnsiTheme="minorHAnsi" w:cstheme="minorHAnsi"/>
                <w:sz w:val="20"/>
                <w:szCs w:val="20"/>
              </w:rPr>
              <w:t xml:space="preserve"> oprzyrządowanie maszyn i urządzeń oraz materiały pomocnicze i narzędzia do wykonania montażu </w:t>
            </w:r>
          </w:p>
          <w:p w:rsidR="002820ED" w:rsidRPr="00FC6195" w:rsidRDefault="001467DD" w:rsidP="001467D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5) instalować </w:t>
            </w:r>
            <w:r w:rsidR="00FC6195" w:rsidRPr="00FC6195">
              <w:rPr>
                <w:rFonts w:asciiTheme="minorHAnsi" w:hAnsiTheme="minorHAnsi" w:cstheme="minorHAnsi"/>
                <w:sz w:val="20"/>
                <w:szCs w:val="20"/>
              </w:rPr>
              <w:t>oprzyrządowanie na maszynach i urządzeniach wykorzystywanych do wykonywania montażu</w:t>
            </w:r>
          </w:p>
        </w:tc>
        <w:tc>
          <w:tcPr>
            <w:tcW w:w="3021" w:type="dxa"/>
          </w:tcPr>
          <w:p w:rsidR="006F099A" w:rsidRDefault="006F099A" w:rsidP="006F099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:rsidR="006F099A" w:rsidRDefault="006F099A" w:rsidP="006F099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-montowanie elementów maszyn i podzespołów na podstawie dokumentacji technicznej</w:t>
            </w:r>
          </w:p>
          <w:p w:rsidR="006F099A" w:rsidRDefault="006F099A" w:rsidP="006F099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758E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narzędzia do wykonania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montażu elementów maszyn i </w:t>
            </w:r>
            <w:r w:rsidRPr="00D758E9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urządzeń</w:t>
            </w:r>
          </w:p>
          <w:p w:rsidR="006F099A" w:rsidRPr="00D758E9" w:rsidRDefault="006F099A" w:rsidP="006F099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:rsidR="002820ED" w:rsidRPr="00FC6195" w:rsidRDefault="002820E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</w:tbl>
    <w:p w:rsidR="00AE1FF5" w:rsidRPr="00FC6195" w:rsidRDefault="00AE1FF5">
      <w:pPr>
        <w:rPr>
          <w:rFonts w:asciiTheme="minorHAnsi" w:hAnsiTheme="minorHAnsi" w:cstheme="minorHAnsi"/>
          <w:b/>
          <w:color w:val="000000"/>
          <w:sz w:val="20"/>
          <w:szCs w:val="20"/>
        </w:rPr>
      </w:pPr>
    </w:p>
    <w:p w:rsidR="00EF7E43" w:rsidRDefault="00EF7E43">
      <w:pPr>
        <w:rPr>
          <w:b/>
          <w:color w:val="000000"/>
        </w:rPr>
      </w:pPr>
    </w:p>
    <w:tbl>
      <w:tblPr>
        <w:tblStyle w:val="a1"/>
        <w:tblW w:w="906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516"/>
        <w:gridCol w:w="2546"/>
      </w:tblGrid>
      <w:tr w:rsidR="00EF7E43"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E43" w:rsidRDefault="00DB196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PRAKTYKA ZAWODOWA - 4 TYGODNIE</w:t>
            </w:r>
          </w:p>
          <w:p w:rsidR="00EF7E43" w:rsidRDefault="00DB1961" w:rsidP="00F83B6D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KLASA 4 – TECHNIKUM </w:t>
            </w:r>
          </w:p>
        </w:tc>
      </w:tr>
      <w:tr w:rsidR="00EF7E43"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7E43" w:rsidRDefault="00DB1961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Absolwent szkoły prowadzącej kształcenie w zawodzie </w:t>
            </w:r>
            <w:r w:rsidR="00C34E66" w:rsidRPr="00AE1FF5">
              <w:rPr>
                <w:sz w:val="24"/>
                <w:szCs w:val="24"/>
              </w:rPr>
              <w:t xml:space="preserve">technik spawalnictwa </w:t>
            </w:r>
            <w:r>
              <w:rPr>
                <w:color w:val="000000"/>
                <w:sz w:val="24"/>
                <w:szCs w:val="24"/>
              </w:rPr>
              <w:t>powinien być przygotowany do wykonywania zadań zawodowych:</w:t>
            </w:r>
          </w:p>
        </w:tc>
      </w:tr>
      <w:tr w:rsidR="00EF7E43">
        <w:trPr>
          <w:trHeight w:val="1270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E43" w:rsidRPr="003528FA" w:rsidRDefault="00DB1961">
            <w:pPr>
              <w:rPr>
                <w:i/>
                <w:sz w:val="24"/>
                <w:szCs w:val="24"/>
              </w:rPr>
            </w:pPr>
            <w:r w:rsidRPr="003528FA">
              <w:rPr>
                <w:i/>
                <w:sz w:val="24"/>
                <w:szCs w:val="24"/>
              </w:rPr>
              <w:t xml:space="preserve">Praktyki zawodowe powinny zawierać następujące zagadnienia z kwalifikacji </w:t>
            </w:r>
            <w:r w:rsidR="003528FA" w:rsidRPr="003528FA">
              <w:rPr>
                <w:i/>
              </w:rPr>
              <w:t>MEC.10. Organizacja i wykonywanie prac spawalniczych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7E43" w:rsidRDefault="00DB1961">
            <w:pPr>
              <w:shd w:val="clear" w:color="auto" w:fill="FFFFFF"/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liczba dni na realizację – </w:t>
            </w:r>
          </w:p>
          <w:p w:rsidR="00EF7E43" w:rsidRDefault="00DB1961">
            <w:pPr>
              <w:shd w:val="clear" w:color="auto" w:fill="FFFFFF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 DNI</w:t>
            </w:r>
          </w:p>
        </w:tc>
      </w:tr>
    </w:tbl>
    <w:p w:rsidR="00EF7E43" w:rsidRDefault="00EF7E43">
      <w:pPr>
        <w:rPr>
          <w:b/>
          <w:color w:val="000000"/>
        </w:rPr>
      </w:pPr>
    </w:p>
    <w:p w:rsidR="00EF7E43" w:rsidRDefault="00DB1961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Przykładowa tematyka realizowanych zajęć przez ucznia w zakładzie pracy została ujęta w poniższej tabeli.</w:t>
      </w:r>
    </w:p>
    <w:p w:rsidR="00C34E66" w:rsidRDefault="00DB1961" w:rsidP="00C34E66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Pracodawca ma możliwość wyboru i dostosowania tematów do specyfiki zakładu pracy ujętych w kolumnie 3.</w:t>
      </w:r>
    </w:p>
    <w:p w:rsidR="00C34E66" w:rsidRDefault="00C34E66" w:rsidP="00C34E66">
      <w:pPr>
        <w:rPr>
          <w:b/>
          <w:color w:val="000000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34E66" w:rsidTr="001467DD">
        <w:tc>
          <w:tcPr>
            <w:tcW w:w="3020" w:type="dxa"/>
          </w:tcPr>
          <w:p w:rsidR="00C34E66" w:rsidRPr="00DE341C" w:rsidRDefault="00C34E66" w:rsidP="001467D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E341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(1) </w:t>
            </w:r>
          </w:p>
          <w:p w:rsidR="00C34E66" w:rsidRPr="00DE341C" w:rsidRDefault="00C34E66" w:rsidP="001467D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E341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Efekty kształcenia wg podstawy programowej</w:t>
            </w:r>
          </w:p>
        </w:tc>
        <w:tc>
          <w:tcPr>
            <w:tcW w:w="3021" w:type="dxa"/>
          </w:tcPr>
          <w:p w:rsidR="00C34E66" w:rsidRPr="00DE341C" w:rsidRDefault="00C34E66" w:rsidP="001467D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E341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(2)</w:t>
            </w:r>
          </w:p>
          <w:p w:rsidR="00C34E66" w:rsidRPr="00DE341C" w:rsidRDefault="00C34E66" w:rsidP="001467D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E341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3021" w:type="dxa"/>
          </w:tcPr>
          <w:p w:rsidR="00C34E66" w:rsidRPr="00DE341C" w:rsidRDefault="00C34E66" w:rsidP="001467D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E341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(3)</w:t>
            </w:r>
          </w:p>
          <w:p w:rsidR="00C34E66" w:rsidRPr="00DE341C" w:rsidRDefault="00C34E66" w:rsidP="001467D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E341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PRZYKŁADOWA TEMATYKA REALIZOWANA NA PRAKTYCE ZAWODOWEJ</w:t>
            </w:r>
          </w:p>
        </w:tc>
      </w:tr>
      <w:tr w:rsidR="00C34E66" w:rsidTr="001467DD">
        <w:tc>
          <w:tcPr>
            <w:tcW w:w="9062" w:type="dxa"/>
            <w:gridSpan w:val="3"/>
          </w:tcPr>
          <w:p w:rsidR="00C34E66" w:rsidRPr="00DE341C" w:rsidRDefault="00BA102B" w:rsidP="001467D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t>Organizowanie i wykonywanie procesów spajania</w:t>
            </w:r>
          </w:p>
        </w:tc>
      </w:tr>
      <w:tr w:rsidR="00C34E66" w:rsidTr="001467DD">
        <w:tc>
          <w:tcPr>
            <w:tcW w:w="3020" w:type="dxa"/>
          </w:tcPr>
          <w:p w:rsidR="00C34E66" w:rsidRPr="00800BE0" w:rsidRDefault="00C34E66" w:rsidP="001467DD">
            <w:pP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 w:rsidRPr="00800BE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Uczeń:</w:t>
            </w:r>
          </w:p>
          <w:p w:rsidR="00C34E66" w:rsidRPr="00DE341C" w:rsidRDefault="00B34DAE" w:rsidP="00B34DA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t>MEC.10.3.3 obsługuje palniki gazowe</w:t>
            </w:r>
          </w:p>
        </w:tc>
        <w:tc>
          <w:tcPr>
            <w:tcW w:w="3021" w:type="dxa"/>
          </w:tcPr>
          <w:p w:rsidR="00C34E66" w:rsidRDefault="00C34E66" w:rsidP="001467DD">
            <w:pP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 w:rsidRPr="00800BE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Uczeń powinien umieć:</w:t>
            </w:r>
          </w:p>
          <w:p w:rsidR="006F799E" w:rsidRPr="00FB6307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dokonywać</w:t>
            </w:r>
            <w:r w:rsidR="006F799E" w:rsidRP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czynności kontrolnych palnika</w:t>
            </w:r>
          </w:p>
          <w:p w:rsidR="006F799E" w:rsidRPr="00FB6307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nasadkę palnika do materiału spawanego</w:t>
            </w:r>
          </w:p>
          <w:p w:rsidR="006F799E" w:rsidRPr="00FB6307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 jego grubości</w:t>
            </w:r>
          </w:p>
          <w:p w:rsidR="006F799E" w:rsidRPr="00FB6307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3) kontrolować </w:t>
            </w:r>
            <w:r w:rsidR="006F799E" w:rsidRP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stan węży gazowych</w:t>
            </w:r>
          </w:p>
          <w:p w:rsidR="006F799E" w:rsidRPr="00800BE0" w:rsidRDefault="006F799E" w:rsidP="006F799E">
            <w:pPr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 w:rsidRP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4) zapala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, ustawia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i gasi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FB630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płomień palnika</w:t>
            </w:r>
          </w:p>
        </w:tc>
        <w:tc>
          <w:tcPr>
            <w:tcW w:w="3021" w:type="dxa"/>
          </w:tcPr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BHP i kontrola związana z obsługą palnika gazowego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Bezpieczne odpalanie i gaszenie palnika</w:t>
            </w:r>
          </w:p>
          <w:p w:rsidR="00C34E66" w:rsidRPr="00DE341C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-Ustawianie i regulacja palnika</w:t>
            </w:r>
          </w:p>
        </w:tc>
      </w:tr>
      <w:tr w:rsidR="00C34E66" w:rsidTr="001467DD">
        <w:tc>
          <w:tcPr>
            <w:tcW w:w="3020" w:type="dxa"/>
          </w:tcPr>
          <w:p w:rsidR="00C34E66" w:rsidRPr="00DE341C" w:rsidRDefault="00B34DAE" w:rsidP="001467D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t>MEC.10.3.5 wykonuje proces cięcia tlenowego i plazmowego ręcznego</w:t>
            </w:r>
          </w:p>
        </w:tc>
        <w:tc>
          <w:tcPr>
            <w:tcW w:w="3021" w:type="dxa"/>
          </w:tcPr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1) obsługiwać 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stanowisko do cięcia tlenowego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 plazmowego ręcznego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zapala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palnik gazowy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dokonywać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regulacji płomienia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4)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elektrody i dysze do parametrów cięcia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plazmowego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proces ręcznego cięcia termicznego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różnych wyrobów hutniczych</w:t>
            </w:r>
          </w:p>
          <w:p w:rsidR="00C34E66" w:rsidRPr="00DE341C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6) ocenia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jakość powierzchni przeciętych elementów</w:t>
            </w:r>
          </w:p>
        </w:tc>
        <w:tc>
          <w:tcPr>
            <w:tcW w:w="3021" w:type="dxa"/>
          </w:tcPr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- Przecinarka plazmowa, budowa i charakterystyka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Obsługa przecinarki plazmowej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Cięcie przecinarką plazmową</w:t>
            </w:r>
          </w:p>
          <w:p w:rsidR="00C34E66" w:rsidRPr="00DE341C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- Cięcie termiczne palnikiem acetylenowym</w:t>
            </w:r>
          </w:p>
        </w:tc>
      </w:tr>
      <w:tr w:rsidR="00C34E66" w:rsidTr="001467DD">
        <w:tc>
          <w:tcPr>
            <w:tcW w:w="3020" w:type="dxa"/>
          </w:tcPr>
          <w:p w:rsidR="00B34DAE" w:rsidRPr="00B34DAE" w:rsidRDefault="00B34DAE" w:rsidP="00B34DA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t xml:space="preserve">MEC.10.3.6 </w:t>
            </w:r>
            <w:r w:rsidRPr="00B34DA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wykonuje proces cięcia tlenowego i plazmowego</w:t>
            </w:r>
          </w:p>
          <w:p w:rsidR="00C34E66" w:rsidRPr="00DE341C" w:rsidRDefault="00B34DAE" w:rsidP="00B34DA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4DA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na wypalarce sterowanej numerycznie (CNC)</w:t>
            </w:r>
          </w:p>
        </w:tc>
        <w:tc>
          <w:tcPr>
            <w:tcW w:w="3021" w:type="dxa"/>
          </w:tcPr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wymienia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zespoły i główne elementy wypalarki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CNC do cięcia termicznego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opisywać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budowę wypalarki CNC do cięcia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termicznego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omawia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dokumentację techniczno-ruchową (DTR)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wypalarki CNC do cięcia termicznego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parametry cięcia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5) sprawdza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stan materiałów eksploatacyjnych (części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eksploatacyjnych) wypalarki CNC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6) wymienia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kolejność czynności podczas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uruchomienia wypalarki CNC do cięcia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termicznego według dokumentacji DTR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7) wykorzystywać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makra podczas cięcia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8) definiować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parametry elementów wycinanych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(wejścia – wyjścia, pozycjonowanie elementów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wycinanych)</w:t>
            </w:r>
          </w:p>
          <w:p w:rsidR="00C34E66" w:rsidRPr="00DE341C" w:rsidRDefault="006F799E" w:rsidP="001467D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9) wykon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ywać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cięcie detali na wypalarce CNC</w:t>
            </w:r>
          </w:p>
        </w:tc>
        <w:tc>
          <w:tcPr>
            <w:tcW w:w="3021" w:type="dxa"/>
          </w:tcPr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Charakterystyka i budowa wypalarek CNC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-Proces wypalania plazmowego na urządzeniach CNC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Ustawianie parametrów cięcia w urządzeniach plazmowych CNC</w:t>
            </w:r>
          </w:p>
          <w:p w:rsidR="00C34E66" w:rsidRPr="00DE341C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Programowanie i obsługa wypalarek CNC</w:t>
            </w:r>
          </w:p>
        </w:tc>
      </w:tr>
      <w:tr w:rsidR="00B34DAE" w:rsidTr="001467DD">
        <w:tc>
          <w:tcPr>
            <w:tcW w:w="3020" w:type="dxa"/>
          </w:tcPr>
          <w:p w:rsidR="00B34DAE" w:rsidRPr="00DE341C" w:rsidRDefault="00B34DAE" w:rsidP="001467D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t>MEC.10.3.14 wykonuje połączenia spawane metodą 111 (spawanie łukowe elektrodą otuloną)</w:t>
            </w:r>
          </w:p>
        </w:tc>
        <w:tc>
          <w:tcPr>
            <w:tcW w:w="3021" w:type="dxa"/>
          </w:tcPr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opisugiwać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sposób obsługi urządzeń do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metodą 111 (spawanie łukowe elektrodą otuloną)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przygotowywać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brzegi i powierzchnię materiałów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spawanych do procesu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ustawia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i sczepia brzegi do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elektrody otulone według rodzaju otuliny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 składu chemicznego rdzenia elektrody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parametry spawania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spoiny jedno- i wielościegowe w różnych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pozycjach spawania</w:t>
            </w:r>
          </w:p>
          <w:p w:rsidR="00B34DAE" w:rsidRPr="00DE341C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proces cięcia elektrodą otuloną</w:t>
            </w:r>
          </w:p>
        </w:tc>
        <w:tc>
          <w:tcPr>
            <w:tcW w:w="3021" w:type="dxa"/>
          </w:tcPr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Charakterystyka metody MMA, urządzenia spawalnicze i rodzaje elektrod stosowanych w metodzie MMA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Parametry spawania i biegunowość w metodzie MMA 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Przygotowanie materiału do spawania metodą MMA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Techniki spawania metod MMA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Wykonywanie połączeń spawanych elektrodą otuloną </w:t>
            </w:r>
          </w:p>
          <w:p w:rsidR="00B34DAE" w:rsidRPr="00DE341C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Cięcie i żłobienie elektrodą</w:t>
            </w:r>
          </w:p>
        </w:tc>
      </w:tr>
      <w:tr w:rsidR="00B34DAE" w:rsidTr="001467DD">
        <w:tc>
          <w:tcPr>
            <w:tcW w:w="3020" w:type="dxa"/>
          </w:tcPr>
          <w:p w:rsidR="00B34DAE" w:rsidRPr="00B34DAE" w:rsidRDefault="00B34DAE" w:rsidP="00B34DA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lastRenderedPageBreak/>
              <w:t xml:space="preserve">MEC.10.3.15 </w:t>
            </w:r>
            <w:r w:rsidRPr="00B34DA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wykonuje połączenia spawane metodą 131 i 135</w:t>
            </w:r>
          </w:p>
          <w:p w:rsidR="00B34DAE" w:rsidRPr="00B34DAE" w:rsidRDefault="00B34DAE" w:rsidP="00B34DA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4DA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(spawanie łukowe w osłonach gazów elektrodą</w:t>
            </w:r>
          </w:p>
          <w:p w:rsidR="00B34DAE" w:rsidRPr="00DE341C" w:rsidRDefault="00B34DAE" w:rsidP="00B34DA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4DA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topliwą)</w:t>
            </w:r>
          </w:p>
        </w:tc>
        <w:tc>
          <w:tcPr>
            <w:tcW w:w="3021" w:type="dxa"/>
          </w:tcPr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opisywać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sposób obsługi urządzeń do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metodą 131 i 135 (spawanie łukowe w osłonach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gazów elektrodą topliwą)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przygotowywać b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rzegi i powierzchnię materiałów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spawanych do procesu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ustawia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i sczepia brzegi do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druty elektrodowe i gazy osłonowe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parametry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6) omawia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konieczność stosowania podgrzewacza gazu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7) omawia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różnicę w uzbrojeniu urządzenia do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spawania metodą 131 i 135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wielkość przepływu gazu osłonowego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spoiny jedno- i wielościegowe</w:t>
            </w:r>
          </w:p>
          <w:p w:rsidR="00B34DAE" w:rsidRPr="00DE341C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 różnych pozycjach spawania</w:t>
            </w:r>
          </w:p>
        </w:tc>
        <w:tc>
          <w:tcPr>
            <w:tcW w:w="3021" w:type="dxa"/>
          </w:tcPr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Urządzenia do spawania metodą MIG/MAG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Przygotowanie materiału do spawania metodą MIG/MAG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Techniki spawania Metodą MIG/MAG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Parametry spawania i biegunowość w metodzie MIG/MAG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Gazy osłonowe stosowne w metodach MIG/MAG, 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Rodzaje drutów elektrodowych stosowanych w metodach MIG/MAG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Wykonywanie połączeń metodą MIG/MAG</w:t>
            </w:r>
          </w:p>
          <w:p w:rsidR="00B34DAE" w:rsidRPr="00DE341C" w:rsidRDefault="00B34DAE" w:rsidP="001467D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B34DAE" w:rsidTr="001467DD">
        <w:tc>
          <w:tcPr>
            <w:tcW w:w="3020" w:type="dxa"/>
          </w:tcPr>
          <w:p w:rsidR="00B34DAE" w:rsidRPr="00DE341C" w:rsidRDefault="00B34DAE" w:rsidP="001467D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t>MEC.10.3.16 wykonuje połączenia spawane metodą 141 (spawanie łukowe w osłonach gazów elektrodą nietopliwą)</w:t>
            </w:r>
          </w:p>
        </w:tc>
        <w:tc>
          <w:tcPr>
            <w:tcW w:w="3021" w:type="dxa"/>
          </w:tcPr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opisywać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sposób obsługi urządzeń do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metodą 141 (spawanie łukowe w osłonach gazów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elektrodą nietopliwą)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przygoto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wywać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brzegi i powierzchnię materiałów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spawanych do procesu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ustawia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i sczepia brzegi do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4) omawia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oznaczenie barwne elektrod nietopliwych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elektrody nietopliwe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6) ostrzy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elektrody nietopliwe do spawania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spoiny jedno- i wielościegowe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 różnych pozycjach spawania stali niestopowej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spoiny jedno- i wielościegowe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 różnych pozycjach spawania stali stopowej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9) wykonywać 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spoiny jedno- i wielościegowe</w:t>
            </w:r>
          </w:p>
          <w:p w:rsidR="00B34DAE" w:rsidRPr="00DE341C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 różnych pozycjach spawania stopów aluminium</w:t>
            </w:r>
          </w:p>
        </w:tc>
        <w:tc>
          <w:tcPr>
            <w:tcW w:w="3021" w:type="dxa"/>
          </w:tcPr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Urządzenia do spawania metodą TIG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Ustawianie parametrów spawania w metodzie TIG 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Rodzaje kształtów prądu przemiennego w metodzie TIG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Osprzęt i dodatkowe wyposażenie stosowane w metodzie TIG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Rodzaje dyszy gazowych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Budowa charakterystyka i rodzaje uchwytów spawalniczych stosowanych w metodzie TIG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Rodzaje i ostrzenie elektrod wolframowych 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Techniki spawania metodą TIG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Przygotowanie materiału do spawania metodą TIG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rodzaje drutów spawalniczych w metodzie TIG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Rodzaj i natężenie gazu osłonowego</w:t>
            </w:r>
          </w:p>
          <w:p w:rsidR="00B34DAE" w:rsidRPr="00DE341C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Wykonywanie połączeń spawanych metodą TIG</w:t>
            </w:r>
          </w:p>
        </w:tc>
      </w:tr>
      <w:tr w:rsidR="00C34E66" w:rsidTr="001467DD">
        <w:tc>
          <w:tcPr>
            <w:tcW w:w="3020" w:type="dxa"/>
          </w:tcPr>
          <w:p w:rsidR="00C34E66" w:rsidRPr="00DE341C" w:rsidRDefault="00BA102B" w:rsidP="001467D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t>MEC.10.3.17 wykonuje połączenia spawane metodą 311 (spawanie gazowe acetylenowo-tlenowe)</w:t>
            </w:r>
          </w:p>
        </w:tc>
        <w:tc>
          <w:tcPr>
            <w:tcW w:w="3021" w:type="dxa"/>
          </w:tcPr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opisywać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sposób obsługi urządzeń do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metodą 311 (spawanie gazowe acetylenowo-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-tlenowe)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przygotowywać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brzegi i powierzchnię materiałów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spawanych do procesu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ustawia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i sczepia brzegi do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4) omawia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rodzaje płomieni i ich zastosowanie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5) ustawia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odpowiedni płomień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spoiny jednościegowe metodą w lewo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 różnych pozycjach spawania stali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niestopowej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spoiny jednościegowe metodą w prawo</w:t>
            </w:r>
          </w:p>
          <w:p w:rsidR="00C34E66" w:rsidRPr="00DE341C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 różnych pozycjach spawania stali niestopowej</w:t>
            </w:r>
          </w:p>
        </w:tc>
        <w:tc>
          <w:tcPr>
            <w:tcW w:w="3021" w:type="dxa"/>
          </w:tcPr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- Obsługa urządzeń do  spawania acetylenem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Przygotowanie materiału do spawania metodą 311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-techniki spawania palnikiem acetylenowym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- Ustawianie płomienia, rodzaje płomienia</w:t>
            </w:r>
          </w:p>
          <w:p w:rsidR="00C34E66" w:rsidRPr="00DE341C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Wykonywanie połączeń metodą 311</w:t>
            </w:r>
          </w:p>
        </w:tc>
      </w:tr>
      <w:tr w:rsidR="00BA102B" w:rsidTr="001467DD">
        <w:tc>
          <w:tcPr>
            <w:tcW w:w="3020" w:type="dxa"/>
          </w:tcPr>
          <w:p w:rsidR="00BA102B" w:rsidRDefault="00BA102B" w:rsidP="001467DD">
            <w:r>
              <w:lastRenderedPageBreak/>
              <w:t>MEC.10.3.18 wykonuje proces napawania</w:t>
            </w:r>
          </w:p>
        </w:tc>
        <w:tc>
          <w:tcPr>
            <w:tcW w:w="3021" w:type="dxa"/>
          </w:tcPr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opisywać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sposoby obsługi urządzeń do napawania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przygotowywać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brzegi i powierzchnię materiałów do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procesów napawania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spoiwa do napawania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parametry napawania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napoiny metodą 111 (spawanie łukowe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elektrodą otuloną), 135 (spawanie łukowe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 osłonach gazów elektrodą topliwą), 141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(spawanie łukowe w osłonach gazów elektrodą</w:t>
            </w:r>
          </w:p>
          <w:p w:rsidR="00BA102B" w:rsidRPr="00DE341C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nietopliwą</w:t>
            </w:r>
          </w:p>
        </w:tc>
        <w:tc>
          <w:tcPr>
            <w:tcW w:w="3021" w:type="dxa"/>
          </w:tcPr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Przygotowanie materiału do napawania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Napawanie metodą MMA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Napawanie metodą MAG</w:t>
            </w:r>
          </w:p>
          <w:p w:rsidR="00BA102B" w:rsidRPr="00DE341C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Napawanie metodą TIG</w:t>
            </w:r>
          </w:p>
        </w:tc>
      </w:tr>
      <w:tr w:rsidR="00BA102B" w:rsidTr="001467DD">
        <w:tc>
          <w:tcPr>
            <w:tcW w:w="3020" w:type="dxa"/>
          </w:tcPr>
          <w:p w:rsidR="00BA102B" w:rsidRDefault="00BA102B" w:rsidP="001467DD">
            <w:r>
              <w:t>MEC.10.3.19 wykonuje proces spawania i zgrzewania tworzyw sztucznych</w:t>
            </w:r>
          </w:p>
        </w:tc>
        <w:tc>
          <w:tcPr>
            <w:tcW w:w="3021" w:type="dxa"/>
          </w:tcPr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opisywać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sposoby obsługi urządzeń do spawania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 zgrzewania tworzyw sztucznych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przygotowywać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brzegi i powierzchnię materiałów do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procesów spawania i zgrzewania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parametry zgrzewania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proces zgrzewania elektrooporowego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proces zgrzewania mufowego</w:t>
            </w:r>
          </w:p>
          <w:p w:rsidR="00BA102B" w:rsidRPr="00DE341C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proces spawania gorącym powietrzem</w:t>
            </w:r>
          </w:p>
        </w:tc>
        <w:tc>
          <w:tcPr>
            <w:tcW w:w="3021" w:type="dxa"/>
          </w:tcPr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Urządzenia do spawania i zgrzewania tworzyw sztucznych 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-Obsługa urządzeń do spawania i zgrzewania tworzyw sztucznych 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Przygotowanie tworzyw sztucznych do spawania i zgrzewania</w:t>
            </w:r>
          </w:p>
          <w:p w:rsidR="00BA102B" w:rsidRPr="00DE341C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-Wykonywanie procesu zgrzewania</w:t>
            </w:r>
          </w:p>
        </w:tc>
      </w:tr>
      <w:tr w:rsidR="00BA102B" w:rsidTr="001467DD">
        <w:tc>
          <w:tcPr>
            <w:tcW w:w="3020" w:type="dxa"/>
          </w:tcPr>
          <w:p w:rsidR="00BA102B" w:rsidRDefault="00BA102B" w:rsidP="001467DD">
            <w:r>
              <w:t xml:space="preserve">MEC.10.3.20 </w:t>
            </w:r>
            <w:r w:rsidRPr="00BA102B">
              <w:t>wykonuje proces lutowania i lutospawania</w:t>
            </w:r>
          </w:p>
        </w:tc>
        <w:tc>
          <w:tcPr>
            <w:tcW w:w="3021" w:type="dxa"/>
          </w:tcPr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opisywać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sposoby obsługi urządzeń do lutowania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przygotowywać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brzegi i powierzchnię materiałów do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lutowania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topniki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4) dobiera</w:t>
            </w:r>
            <w:r w:rsidR="001467DD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spoiwa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proces lutowania miękkiego</w:t>
            </w:r>
          </w:p>
          <w:p w:rsidR="006F799E" w:rsidRPr="006F799E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proces lutowania twardego</w:t>
            </w:r>
          </w:p>
          <w:p w:rsidR="00BA102B" w:rsidRPr="00DE341C" w:rsidRDefault="001467DD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proces lutospawania łukowego</w:t>
            </w:r>
          </w:p>
        </w:tc>
        <w:tc>
          <w:tcPr>
            <w:tcW w:w="3021" w:type="dxa"/>
          </w:tcPr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Rodzaje lutowania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Urządzenia do lutowania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Materiały lutownicze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Topniki i spoiwa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Przygotowanie materiału do lutowania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Proces i techniki lutowania</w:t>
            </w:r>
          </w:p>
          <w:p w:rsidR="00BA102B" w:rsidRPr="00DE341C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Wykonywanie lutowania i lutospawania</w:t>
            </w:r>
          </w:p>
        </w:tc>
      </w:tr>
      <w:tr w:rsidR="00BA102B" w:rsidTr="001467DD">
        <w:tc>
          <w:tcPr>
            <w:tcW w:w="3020" w:type="dxa"/>
          </w:tcPr>
          <w:p w:rsidR="00BA102B" w:rsidRDefault="00BA102B" w:rsidP="001467DD">
            <w:r>
              <w:lastRenderedPageBreak/>
              <w:t>MEC.10.3.21 wykonuje proces cięcia i żłobienia elektropowietrznego</w:t>
            </w:r>
          </w:p>
        </w:tc>
        <w:tc>
          <w:tcPr>
            <w:tcW w:w="3021" w:type="dxa"/>
          </w:tcPr>
          <w:p w:rsidR="006F799E" w:rsidRPr="006F799E" w:rsidRDefault="00F372F4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1) opisywać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sposoby obsługi urządzeń do cięcia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 żłobienia elektropowietrznego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2) dobiera</w:t>
            </w:r>
            <w:r w:rsidR="00F372F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elektrody węglowe do cięcia i żłobienia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elektropowietrznego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3) dobiera</w:t>
            </w:r>
            <w:r w:rsidR="00F372F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ć</w:t>
            </w: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parametry cięcia i żłobienia</w:t>
            </w:r>
          </w:p>
          <w:p w:rsidR="006F799E" w:rsidRPr="006F799E" w:rsidRDefault="006F799E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elektropowietrznego</w:t>
            </w:r>
          </w:p>
          <w:p w:rsidR="00BA102B" w:rsidRPr="00DE341C" w:rsidRDefault="00F372F4" w:rsidP="006F799E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4) wykonywać</w:t>
            </w:r>
            <w:r w:rsidR="006F799E" w:rsidRPr="006F799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cięcie i żłobienie elektropowietrzne</w:t>
            </w:r>
          </w:p>
        </w:tc>
        <w:tc>
          <w:tcPr>
            <w:tcW w:w="3021" w:type="dxa"/>
          </w:tcPr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Urządzenia do cięcia i żłobienia elektropowietrznego 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- Rodzaje elektrod do cięcia i żłobienia elektropowietrznego 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Parametry cięcia i żłobienia elektrodą węglową</w:t>
            </w:r>
          </w:p>
          <w:p w:rsidR="00330481" w:rsidRPr="00330481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Techniki cięcie i żłobienie</w:t>
            </w:r>
          </w:p>
          <w:p w:rsidR="00BA102B" w:rsidRPr="00DE341C" w:rsidRDefault="00330481" w:rsidP="0033048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3048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 Wykonywanie żłobienia elektrodą węglową</w:t>
            </w:r>
          </w:p>
        </w:tc>
      </w:tr>
    </w:tbl>
    <w:p w:rsidR="00C34E66" w:rsidRDefault="00C34E66" w:rsidP="00C34E66">
      <w:pPr>
        <w:rPr>
          <w:b/>
          <w:color w:val="000000"/>
          <w:sz w:val="24"/>
          <w:szCs w:val="24"/>
        </w:rPr>
      </w:pPr>
    </w:p>
    <w:p w:rsidR="00C34E66" w:rsidRDefault="00C34E66" w:rsidP="00C34E66">
      <w:pPr>
        <w:rPr>
          <w:b/>
          <w:color w:val="000000"/>
          <w:sz w:val="24"/>
          <w:szCs w:val="24"/>
        </w:rPr>
      </w:pPr>
    </w:p>
    <w:p w:rsidR="00EF7E43" w:rsidRDefault="00C34E66" w:rsidP="00C34E66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F7E43" w:rsidRDefault="00DB1961">
      <w:pPr>
        <w:rPr>
          <w:b/>
          <w:sz w:val="24"/>
          <w:szCs w:val="24"/>
        </w:rPr>
      </w:pPr>
      <w:r>
        <w:rPr>
          <w:b/>
          <w:sz w:val="24"/>
          <w:szCs w:val="24"/>
        </w:rPr>
        <w:t>KRYTERIA OCENY</w:t>
      </w:r>
    </w:p>
    <w:p w:rsidR="00EF7E43" w:rsidRDefault="00DB1961">
      <w:pPr>
        <w:jc w:val="both"/>
        <w:rPr>
          <w:sz w:val="24"/>
          <w:szCs w:val="24"/>
        </w:rPr>
      </w:pPr>
      <w:r>
        <w:rPr>
          <w:sz w:val="24"/>
          <w:szCs w:val="24"/>
        </w:rPr>
        <w:t>Ważnym elementem procesu dydaktycznego jest sprawdzanie i ocena osiągnięć szkolnych ucznia. Ocenianie powinno uświadamiać uczniowi poziom jego osiągnięć w stosunku do wymagań edukacyjnych oraz wdrażać do samooceny. Sprawdzanie i ocenianie osiągnięć uczniów powinno być realizowane za pomocą obserwacji pracy ucznia a mianowicie rzetelności i dokładności wykonywanych zadań.</w:t>
      </w:r>
    </w:p>
    <w:p w:rsidR="00EF7E43" w:rsidRDefault="00DB1961">
      <w:pPr>
        <w:jc w:val="both"/>
        <w:rPr>
          <w:sz w:val="24"/>
          <w:szCs w:val="24"/>
        </w:rPr>
      </w:pPr>
      <w:r>
        <w:rPr>
          <w:sz w:val="24"/>
          <w:szCs w:val="24"/>
        </w:rPr>
        <w:t>Oceny efektów kształcenia dokonuje opiekun praktyk zawodowych w miejscu jej odbywania. Kryteria oceny powinny uwzględniać:</w:t>
      </w:r>
    </w:p>
    <w:p w:rsidR="00EF7E43" w:rsidRDefault="00DB19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pracowitość,</w:t>
      </w:r>
    </w:p>
    <w:p w:rsidR="00EF7E43" w:rsidRDefault="00DB19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punktualność,</w:t>
      </w:r>
    </w:p>
    <w:p w:rsidR="00EF7E43" w:rsidRDefault="00DB19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etykę zawodową,</w:t>
      </w:r>
    </w:p>
    <w:p w:rsidR="00EF7E43" w:rsidRDefault="00DB19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kulturę osobistą,</w:t>
      </w:r>
    </w:p>
    <w:p w:rsidR="00EF7E43" w:rsidRDefault="00DB19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rzetelność w wykonywaniu zleconych zadań,</w:t>
      </w:r>
    </w:p>
    <w:p w:rsidR="00EF7E43" w:rsidRDefault="00DB19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wykorzystanie wiadomości i umiejętności uzyskanych w szkole.</w:t>
      </w:r>
    </w:p>
    <w:p w:rsidR="00EF7E43" w:rsidRDefault="00EF7E43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4"/>
          <w:szCs w:val="24"/>
        </w:rPr>
      </w:pPr>
    </w:p>
    <w:p w:rsidR="00EF7E43" w:rsidRDefault="00DB1961">
      <w:pPr>
        <w:rPr>
          <w:b/>
          <w:sz w:val="24"/>
          <w:szCs w:val="24"/>
        </w:rPr>
      </w:pPr>
      <w:r>
        <w:rPr>
          <w:b/>
          <w:sz w:val="24"/>
          <w:szCs w:val="24"/>
        </w:rPr>
        <w:t>METODY SPRAWDZANIA OSIĄGNIĘĆ</w:t>
      </w:r>
    </w:p>
    <w:p w:rsidR="00EF7E43" w:rsidRDefault="00DB1961">
      <w:pPr>
        <w:jc w:val="both"/>
        <w:rPr>
          <w:sz w:val="24"/>
          <w:szCs w:val="24"/>
        </w:rPr>
      </w:pPr>
      <w:r>
        <w:rPr>
          <w:sz w:val="24"/>
          <w:szCs w:val="24"/>
        </w:rPr>
        <w:t>    Umiejętności praktyczne nabyte przez uczniów powinny być sprawdzane z uwzględnieniem przede wszystkim zgodności efektu otrzymanego przez ucznia z powierzonym zadaniem. </w:t>
      </w:r>
    </w:p>
    <w:p w:rsidR="00EF7E43" w:rsidRDefault="00DB1961">
      <w:pPr>
        <w:jc w:val="both"/>
        <w:rPr>
          <w:sz w:val="24"/>
          <w:szCs w:val="24"/>
        </w:rPr>
      </w:pPr>
      <w:r>
        <w:rPr>
          <w:sz w:val="24"/>
          <w:szCs w:val="24"/>
        </w:rPr>
        <w:t>    Nad procesem rozwiązywania zadania czuwa pracownik  bezpośrednio nadzorujący pracę ucznia w poszczególnych komórkach organizacyjnych firmy. Jego zadaniem jest pomoc w realizacji zadania. </w:t>
      </w:r>
    </w:p>
    <w:p w:rsidR="00EF7E43" w:rsidRDefault="00DB1961">
      <w:pPr>
        <w:jc w:val="both"/>
        <w:rPr>
          <w:sz w:val="24"/>
          <w:szCs w:val="24"/>
        </w:rPr>
      </w:pPr>
      <w:r>
        <w:rPr>
          <w:sz w:val="24"/>
          <w:szCs w:val="24"/>
        </w:rPr>
        <w:t>    Wskazane jest, aby uczeń brał udział w różnorodnych pracach realizowanych przez firmę. </w:t>
      </w:r>
    </w:p>
    <w:p w:rsidR="00EF7E43" w:rsidRDefault="00DB1961">
      <w:pPr>
        <w:jc w:val="both"/>
        <w:rPr>
          <w:sz w:val="24"/>
          <w:szCs w:val="24"/>
        </w:rPr>
      </w:pPr>
      <w:r>
        <w:rPr>
          <w:sz w:val="24"/>
          <w:szCs w:val="24"/>
        </w:rPr>
        <w:t>    Oceny wykonywanych zadań podczas praktyki zawodowej dokonuje zakładowy opiekun praktyki, na podstawie obserwacji, rozmowy z pracownikami bezpośrednio nadzorującymi ich pracę w poszczególnych komórkach organizacyjnych, a także rzetelności prowadzenia dzienniczka praktyki. </w:t>
      </w:r>
    </w:p>
    <w:p w:rsidR="00EF7E43" w:rsidRDefault="00DB1961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    Uzupełnieniem oceny jest opinia o osiągnięciach edukacyjnych ucznia sporządzona przez opiekuna praktyki. </w:t>
      </w:r>
      <w:r>
        <w:rPr>
          <w:color w:val="000000"/>
          <w:sz w:val="24"/>
          <w:szCs w:val="24"/>
        </w:rPr>
        <w:t>Ocena końcowa powinna być zapisana w dokumencie wskazanym przez szkołę.</w:t>
      </w:r>
    </w:p>
    <w:p w:rsidR="00EF7E43" w:rsidRDefault="00EF7E43">
      <w:pPr>
        <w:jc w:val="both"/>
        <w:rPr>
          <w:sz w:val="24"/>
          <w:szCs w:val="24"/>
        </w:rPr>
      </w:pPr>
    </w:p>
    <w:p w:rsidR="00EF7E43" w:rsidRDefault="00EF7E43">
      <w:pPr>
        <w:jc w:val="both"/>
        <w:rPr>
          <w:sz w:val="24"/>
          <w:szCs w:val="24"/>
        </w:rPr>
      </w:pPr>
    </w:p>
    <w:sectPr w:rsidR="00EF7E43">
      <w:footerReference w:type="default" r:id="rId8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B02" w:rsidRDefault="009D2B02">
      <w:pPr>
        <w:spacing w:after="0" w:line="240" w:lineRule="auto"/>
      </w:pPr>
      <w:r>
        <w:separator/>
      </w:r>
    </w:p>
  </w:endnote>
  <w:endnote w:type="continuationSeparator" w:id="0">
    <w:p w:rsidR="009D2B02" w:rsidRDefault="009D2B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67DD" w:rsidRDefault="001467D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4D7C17">
      <w:rPr>
        <w:noProof/>
        <w:color w:val="000000"/>
        <w:sz w:val="20"/>
        <w:szCs w:val="20"/>
      </w:rPr>
      <w:t>4</w:t>
    </w:r>
    <w:r>
      <w:rPr>
        <w:color w:val="000000"/>
        <w:sz w:val="20"/>
        <w:szCs w:val="20"/>
      </w:rPr>
      <w:fldChar w:fldCharType="end"/>
    </w:r>
  </w:p>
  <w:p w:rsidR="001467DD" w:rsidRDefault="001467D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B02" w:rsidRDefault="009D2B02">
      <w:pPr>
        <w:spacing w:after="0" w:line="240" w:lineRule="auto"/>
      </w:pPr>
      <w:r>
        <w:separator/>
      </w:r>
    </w:p>
  </w:footnote>
  <w:footnote w:type="continuationSeparator" w:id="0">
    <w:p w:rsidR="009D2B02" w:rsidRDefault="009D2B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00611"/>
    <w:multiLevelType w:val="multilevel"/>
    <w:tmpl w:val="B08A15B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76AB6"/>
    <w:multiLevelType w:val="hybridMultilevel"/>
    <w:tmpl w:val="D53862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B4EC0"/>
    <w:multiLevelType w:val="multilevel"/>
    <w:tmpl w:val="A210D2F4"/>
    <w:lvl w:ilvl="0">
      <w:start w:val="1"/>
      <w:numFmt w:val="lowerLetter"/>
      <w:lvlText w:val="%1)"/>
      <w:lvlJc w:val="left"/>
      <w:pPr>
        <w:ind w:left="829" w:hanging="359"/>
      </w:pPr>
    </w:lvl>
    <w:lvl w:ilvl="1">
      <w:start w:val="1"/>
      <w:numFmt w:val="lowerLetter"/>
      <w:lvlText w:val="%2."/>
      <w:lvlJc w:val="left"/>
      <w:pPr>
        <w:ind w:left="1549" w:hanging="360"/>
      </w:pPr>
    </w:lvl>
    <w:lvl w:ilvl="2">
      <w:start w:val="1"/>
      <w:numFmt w:val="lowerRoman"/>
      <w:lvlText w:val="%3."/>
      <w:lvlJc w:val="right"/>
      <w:pPr>
        <w:ind w:left="2269" w:hanging="180"/>
      </w:pPr>
    </w:lvl>
    <w:lvl w:ilvl="3">
      <w:start w:val="1"/>
      <w:numFmt w:val="decimal"/>
      <w:lvlText w:val="%4."/>
      <w:lvlJc w:val="left"/>
      <w:pPr>
        <w:ind w:left="2989" w:hanging="360"/>
      </w:pPr>
    </w:lvl>
    <w:lvl w:ilvl="4">
      <w:start w:val="1"/>
      <w:numFmt w:val="lowerLetter"/>
      <w:lvlText w:val="%5."/>
      <w:lvlJc w:val="left"/>
      <w:pPr>
        <w:ind w:left="3709" w:hanging="360"/>
      </w:pPr>
    </w:lvl>
    <w:lvl w:ilvl="5">
      <w:start w:val="1"/>
      <w:numFmt w:val="lowerRoman"/>
      <w:lvlText w:val="%6."/>
      <w:lvlJc w:val="right"/>
      <w:pPr>
        <w:ind w:left="4429" w:hanging="180"/>
      </w:pPr>
    </w:lvl>
    <w:lvl w:ilvl="6">
      <w:start w:val="1"/>
      <w:numFmt w:val="decimal"/>
      <w:lvlText w:val="%7."/>
      <w:lvlJc w:val="left"/>
      <w:pPr>
        <w:ind w:left="5149" w:hanging="360"/>
      </w:pPr>
    </w:lvl>
    <w:lvl w:ilvl="7">
      <w:start w:val="1"/>
      <w:numFmt w:val="lowerLetter"/>
      <w:lvlText w:val="%8."/>
      <w:lvlJc w:val="left"/>
      <w:pPr>
        <w:ind w:left="5869" w:hanging="360"/>
      </w:pPr>
    </w:lvl>
    <w:lvl w:ilvl="8">
      <w:start w:val="1"/>
      <w:numFmt w:val="lowerRoman"/>
      <w:lvlText w:val="%9."/>
      <w:lvlJc w:val="right"/>
      <w:pPr>
        <w:ind w:left="6589" w:hanging="180"/>
      </w:pPr>
    </w:lvl>
  </w:abstractNum>
  <w:abstractNum w:abstractNumId="3" w15:restartNumberingAfterBreak="0">
    <w:nsid w:val="1590790C"/>
    <w:multiLevelType w:val="multilevel"/>
    <w:tmpl w:val="2EFCE9D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F5E6D"/>
    <w:multiLevelType w:val="multilevel"/>
    <w:tmpl w:val="6F4C357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BF65BB5"/>
    <w:multiLevelType w:val="hybridMultilevel"/>
    <w:tmpl w:val="C326277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E20179"/>
    <w:multiLevelType w:val="multilevel"/>
    <w:tmpl w:val="643265D2"/>
    <w:lvl w:ilvl="0">
      <w:start w:val="1"/>
      <w:numFmt w:val="decimal"/>
      <w:lvlText w:val="%1)"/>
      <w:lvlJc w:val="left"/>
      <w:pPr>
        <w:ind w:left="450" w:hanging="360"/>
      </w:p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292D5517"/>
    <w:multiLevelType w:val="hybridMultilevel"/>
    <w:tmpl w:val="3B0A57D8"/>
    <w:lvl w:ilvl="0" w:tplc="DBA4D92C">
      <w:start w:val="1"/>
      <w:numFmt w:val="bullet"/>
      <w:lvlText w:val=""/>
      <w:lvlJc w:val="righ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18366C"/>
    <w:multiLevelType w:val="multilevel"/>
    <w:tmpl w:val="0BC4C3B8"/>
    <w:lvl w:ilvl="0">
      <w:start w:val="1"/>
      <w:numFmt w:val="decimal"/>
      <w:lvlText w:val="%1)"/>
      <w:lvlJc w:val="left"/>
      <w:pPr>
        <w:ind w:left="392" w:hanging="360"/>
      </w:pPr>
    </w:lvl>
    <w:lvl w:ilvl="1">
      <w:start w:val="1"/>
      <w:numFmt w:val="lowerLetter"/>
      <w:lvlText w:val="%2."/>
      <w:lvlJc w:val="left"/>
      <w:pPr>
        <w:ind w:left="1112" w:hanging="360"/>
      </w:pPr>
    </w:lvl>
    <w:lvl w:ilvl="2">
      <w:start w:val="1"/>
      <w:numFmt w:val="lowerRoman"/>
      <w:lvlText w:val="%3."/>
      <w:lvlJc w:val="right"/>
      <w:pPr>
        <w:ind w:left="1832" w:hanging="180"/>
      </w:pPr>
    </w:lvl>
    <w:lvl w:ilvl="3">
      <w:start w:val="1"/>
      <w:numFmt w:val="decimal"/>
      <w:lvlText w:val="%4."/>
      <w:lvlJc w:val="left"/>
      <w:pPr>
        <w:ind w:left="2552" w:hanging="360"/>
      </w:pPr>
    </w:lvl>
    <w:lvl w:ilvl="4">
      <w:start w:val="1"/>
      <w:numFmt w:val="lowerLetter"/>
      <w:lvlText w:val="%5."/>
      <w:lvlJc w:val="left"/>
      <w:pPr>
        <w:ind w:left="3272" w:hanging="360"/>
      </w:pPr>
    </w:lvl>
    <w:lvl w:ilvl="5">
      <w:start w:val="1"/>
      <w:numFmt w:val="lowerRoman"/>
      <w:lvlText w:val="%6."/>
      <w:lvlJc w:val="right"/>
      <w:pPr>
        <w:ind w:left="3992" w:hanging="180"/>
      </w:pPr>
    </w:lvl>
    <w:lvl w:ilvl="6">
      <w:start w:val="1"/>
      <w:numFmt w:val="decimal"/>
      <w:lvlText w:val="%7."/>
      <w:lvlJc w:val="left"/>
      <w:pPr>
        <w:ind w:left="4712" w:hanging="360"/>
      </w:pPr>
    </w:lvl>
    <w:lvl w:ilvl="7">
      <w:start w:val="1"/>
      <w:numFmt w:val="lowerLetter"/>
      <w:lvlText w:val="%8."/>
      <w:lvlJc w:val="left"/>
      <w:pPr>
        <w:ind w:left="5432" w:hanging="360"/>
      </w:pPr>
    </w:lvl>
    <w:lvl w:ilvl="8">
      <w:start w:val="1"/>
      <w:numFmt w:val="lowerRoman"/>
      <w:lvlText w:val="%9."/>
      <w:lvlJc w:val="right"/>
      <w:pPr>
        <w:ind w:left="6152" w:hanging="180"/>
      </w:pPr>
    </w:lvl>
  </w:abstractNum>
  <w:abstractNum w:abstractNumId="9" w15:restartNumberingAfterBreak="0">
    <w:nsid w:val="2D3E6CA1"/>
    <w:multiLevelType w:val="multilevel"/>
    <w:tmpl w:val="45124B9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944700"/>
    <w:multiLevelType w:val="multilevel"/>
    <w:tmpl w:val="2414A06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E31764"/>
    <w:multiLevelType w:val="multilevel"/>
    <w:tmpl w:val="F584847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0D6502"/>
    <w:multiLevelType w:val="multilevel"/>
    <w:tmpl w:val="9E720154"/>
    <w:lvl w:ilvl="0">
      <w:start w:val="1"/>
      <w:numFmt w:val="bullet"/>
      <w:lvlText w:val="●"/>
      <w:lvlJc w:val="left"/>
      <w:pPr>
        <w:ind w:left="70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2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4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6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8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0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2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4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65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44AA738D"/>
    <w:multiLevelType w:val="multilevel"/>
    <w:tmpl w:val="4D587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E1209B"/>
    <w:multiLevelType w:val="multilevel"/>
    <w:tmpl w:val="212AB9F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57C865C2"/>
    <w:multiLevelType w:val="multilevel"/>
    <w:tmpl w:val="45F43910"/>
    <w:lvl w:ilvl="0">
      <w:start w:val="1"/>
      <w:numFmt w:val="decimal"/>
      <w:lvlText w:val="%1)"/>
      <w:lvlJc w:val="left"/>
      <w:pPr>
        <w:ind w:left="630" w:hanging="540"/>
      </w:p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16" w15:restartNumberingAfterBreak="0">
    <w:nsid w:val="65A248CB"/>
    <w:multiLevelType w:val="multilevel"/>
    <w:tmpl w:val="C84EF85E"/>
    <w:lvl w:ilvl="0">
      <w:start w:val="20"/>
      <w:numFmt w:val="decimal"/>
      <w:lvlText w:val="%1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2E7790"/>
    <w:multiLevelType w:val="hybridMultilevel"/>
    <w:tmpl w:val="5B50651C"/>
    <w:lvl w:ilvl="0" w:tplc="A726E3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1420D2"/>
    <w:multiLevelType w:val="multilevel"/>
    <w:tmpl w:val="C2A4948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23740E"/>
    <w:multiLevelType w:val="multilevel"/>
    <w:tmpl w:val="05CCD5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4"/>
  </w:num>
  <w:num w:numId="2">
    <w:abstractNumId w:val="19"/>
  </w:num>
  <w:num w:numId="3">
    <w:abstractNumId w:val="11"/>
  </w:num>
  <w:num w:numId="4">
    <w:abstractNumId w:val="4"/>
  </w:num>
  <w:num w:numId="5">
    <w:abstractNumId w:val="8"/>
  </w:num>
  <w:num w:numId="6">
    <w:abstractNumId w:val="0"/>
  </w:num>
  <w:num w:numId="7">
    <w:abstractNumId w:val="6"/>
  </w:num>
  <w:num w:numId="8">
    <w:abstractNumId w:val="15"/>
  </w:num>
  <w:num w:numId="9">
    <w:abstractNumId w:val="12"/>
  </w:num>
  <w:num w:numId="10">
    <w:abstractNumId w:val="3"/>
  </w:num>
  <w:num w:numId="11">
    <w:abstractNumId w:val="16"/>
  </w:num>
  <w:num w:numId="12">
    <w:abstractNumId w:val="18"/>
  </w:num>
  <w:num w:numId="13">
    <w:abstractNumId w:val="2"/>
  </w:num>
  <w:num w:numId="14">
    <w:abstractNumId w:val="9"/>
  </w:num>
  <w:num w:numId="15">
    <w:abstractNumId w:val="10"/>
  </w:num>
  <w:num w:numId="16">
    <w:abstractNumId w:val="1"/>
  </w:num>
  <w:num w:numId="17">
    <w:abstractNumId w:val="5"/>
  </w:num>
  <w:num w:numId="18">
    <w:abstractNumId w:val="17"/>
  </w:num>
  <w:num w:numId="19">
    <w:abstractNumId w:val="7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E43"/>
    <w:rsid w:val="00112AF8"/>
    <w:rsid w:val="001467DD"/>
    <w:rsid w:val="001845B0"/>
    <w:rsid w:val="001860A0"/>
    <w:rsid w:val="00232143"/>
    <w:rsid w:val="00280DA9"/>
    <w:rsid w:val="002820ED"/>
    <w:rsid w:val="00300ADD"/>
    <w:rsid w:val="00330481"/>
    <w:rsid w:val="003528FA"/>
    <w:rsid w:val="00393A00"/>
    <w:rsid w:val="00402F31"/>
    <w:rsid w:val="004A3DF3"/>
    <w:rsid w:val="004D7C17"/>
    <w:rsid w:val="00506457"/>
    <w:rsid w:val="00580860"/>
    <w:rsid w:val="006369E5"/>
    <w:rsid w:val="00686813"/>
    <w:rsid w:val="006F099A"/>
    <w:rsid w:val="006F799E"/>
    <w:rsid w:val="00732D12"/>
    <w:rsid w:val="00800BE0"/>
    <w:rsid w:val="008D4000"/>
    <w:rsid w:val="009D2B02"/>
    <w:rsid w:val="00A06788"/>
    <w:rsid w:val="00AE1FF5"/>
    <w:rsid w:val="00B30689"/>
    <w:rsid w:val="00B31983"/>
    <w:rsid w:val="00B34DAE"/>
    <w:rsid w:val="00BA102B"/>
    <w:rsid w:val="00BC077F"/>
    <w:rsid w:val="00C11D51"/>
    <w:rsid w:val="00C34E66"/>
    <w:rsid w:val="00C8657C"/>
    <w:rsid w:val="00C92378"/>
    <w:rsid w:val="00C9342F"/>
    <w:rsid w:val="00D758E9"/>
    <w:rsid w:val="00D91AC1"/>
    <w:rsid w:val="00DB1961"/>
    <w:rsid w:val="00DE341C"/>
    <w:rsid w:val="00E85E9E"/>
    <w:rsid w:val="00E91075"/>
    <w:rsid w:val="00EA3826"/>
    <w:rsid w:val="00EE1E22"/>
    <w:rsid w:val="00EF7E43"/>
    <w:rsid w:val="00F227FA"/>
    <w:rsid w:val="00F372F4"/>
    <w:rsid w:val="00F516E2"/>
    <w:rsid w:val="00F83B6D"/>
    <w:rsid w:val="00FB6307"/>
    <w:rsid w:val="00FC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DBE088-F692-41D1-A32F-A9E3FEAF1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34E66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O-normal">
    <w:name w:val="LO-normal"/>
    <w:qFormat/>
    <w:rsid w:val="001248B0"/>
    <w:pPr>
      <w:spacing w:after="200" w:line="276" w:lineRule="auto"/>
    </w:pPr>
    <w:rPr>
      <w:rFonts w:ascii="Times New Roman" w:eastAsia="Times New Roman" w:hAnsi="Times New Roman" w:cs="Times New Roman"/>
    </w:rPr>
  </w:style>
  <w:style w:type="table" w:styleId="Tabela-Siatka">
    <w:name w:val="Table Grid"/>
    <w:basedOn w:val="Standardowy"/>
    <w:uiPriority w:val="39"/>
    <w:rsid w:val="00163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umerowanie,Kolorowa lista — akcent 11,N w prog,Obiekt,normalny tekst,ORE MYŚLNIKI,Średnia siatka 1 — akcent 21,List Paragraph,Jasna siatka — akcent 31,Colorful List Accent 1,List Paragraph3"/>
    <w:basedOn w:val="Normalny"/>
    <w:link w:val="AkapitzlistZnak"/>
    <w:uiPriority w:val="34"/>
    <w:qFormat/>
    <w:rsid w:val="00163CAC"/>
    <w:pPr>
      <w:ind w:left="720"/>
      <w:contextualSpacing/>
    </w:pPr>
  </w:style>
  <w:style w:type="paragraph" w:styleId="Bezodstpw">
    <w:name w:val="No Spacing"/>
    <w:uiPriority w:val="1"/>
    <w:qFormat/>
    <w:rsid w:val="00723D40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085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842E1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42E18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842E18"/>
    <w:rPr>
      <w:rFonts w:ascii="Calibri" w:eastAsia="Calibri" w:hAnsi="Calibri" w:cs="Calibri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85F5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D85F5F"/>
    <w:rPr>
      <w:rFonts w:ascii="Calibri" w:eastAsia="Calibri" w:hAnsi="Calibri" w:cs="Calibri"/>
      <w:sz w:val="20"/>
      <w:szCs w:val="20"/>
    </w:rPr>
  </w:style>
  <w:style w:type="character" w:customStyle="1" w:styleId="AkapitzlistZnak">
    <w:name w:val="Akapit z listą Znak"/>
    <w:aliases w:val="Numerowanie Znak,Kolorowa lista — akcent 11 Znak,N w prog Znak,Obiekt Znak,normalny tekst Znak,ORE MYŚLNIKI Znak,Średnia siatka 1 — akcent 21 Znak,List Paragraph Znak,Jasna siatka — akcent 31 Znak,Colorful List Accent 1 Znak"/>
    <w:link w:val="Akapitzlist"/>
    <w:uiPriority w:val="34"/>
    <w:qFormat/>
    <w:locked/>
    <w:rsid w:val="00B87845"/>
  </w:style>
  <w:style w:type="character" w:styleId="Odwoaniedokomentarza">
    <w:name w:val="annotation reference"/>
    <w:basedOn w:val="Domylnaczcionkaakapitu"/>
    <w:uiPriority w:val="99"/>
    <w:semiHidden/>
    <w:unhideWhenUsed/>
    <w:rsid w:val="00B878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8784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8784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878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8784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78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7845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534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E6qio+/Wsx0UP6oOzU+xyaJpOQ==">AMUW2mX7e1AMaHIcfnL3Q8w2XlqmwCVAnCzsQ2LksEOEP3Xt7qCR4u2G2+sBKys9ukgO2TVVtqn/PTyQ3YbppjcqWpRE9OT0ZsPpL4b7d60M89+zoyAEsBT1edQAsdpkrZcyGS5S+Tdz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2980</Words>
  <Characters>17883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</dc:creator>
  <cp:lastModifiedBy>Admin</cp:lastModifiedBy>
  <cp:revision>2</cp:revision>
  <dcterms:created xsi:type="dcterms:W3CDTF">2022-09-07T09:10:00Z</dcterms:created>
  <dcterms:modified xsi:type="dcterms:W3CDTF">2022-09-07T09:10:00Z</dcterms:modified>
</cp:coreProperties>
</file>